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32FF" w14:textId="77777777" w:rsidR="008B6DCE" w:rsidRDefault="008B6DCE" w:rsidP="008B6DCE">
      <w:pPr>
        <w:jc w:val="both"/>
        <w:rPr>
          <w:b/>
          <w:color w:val="7030A0"/>
          <w:sz w:val="28"/>
          <w:szCs w:val="28"/>
        </w:rPr>
      </w:pPr>
    </w:p>
    <w:p w14:paraId="3B12165C" w14:textId="77777777" w:rsidR="008B6DCE" w:rsidRDefault="008B6DCE" w:rsidP="008B6DCE">
      <w:pPr>
        <w:jc w:val="both"/>
        <w:rPr>
          <w:b/>
          <w:color w:val="7030A0"/>
          <w:sz w:val="28"/>
          <w:szCs w:val="28"/>
        </w:rPr>
      </w:pPr>
    </w:p>
    <w:p w14:paraId="3FF0AA54" w14:textId="77777777" w:rsidR="008B6DCE" w:rsidRDefault="008B6DCE" w:rsidP="008B6DCE">
      <w:pPr>
        <w:jc w:val="both"/>
        <w:rPr>
          <w:b/>
          <w:color w:val="7030A0"/>
          <w:sz w:val="28"/>
          <w:szCs w:val="28"/>
        </w:rPr>
      </w:pPr>
      <w:r>
        <w:rPr>
          <w:b/>
          <w:color w:val="7030A0"/>
          <w:sz w:val="28"/>
          <w:szCs w:val="28"/>
        </w:rPr>
        <w:t>VÝROČNÍ ZPRÁVA O ČINNOSTI UJEP ZA ROK 2024</w:t>
      </w:r>
    </w:p>
    <w:p w14:paraId="0EC3295E" w14:textId="37B5512C" w:rsidR="008B6DCE" w:rsidRDefault="008B6DCE" w:rsidP="008B6DCE">
      <w:pPr>
        <w:jc w:val="both"/>
        <w:rPr>
          <w:b/>
          <w:color w:val="7030A0"/>
          <w:sz w:val="28"/>
          <w:szCs w:val="28"/>
        </w:rPr>
      </w:pPr>
      <w:r>
        <w:rPr>
          <w:b/>
          <w:color w:val="7030A0"/>
          <w:sz w:val="28"/>
          <w:szCs w:val="28"/>
        </w:rPr>
        <w:t>verze k </w:t>
      </w:r>
      <w:r w:rsidR="00180774">
        <w:rPr>
          <w:b/>
          <w:color w:val="7030A0"/>
          <w:sz w:val="28"/>
          <w:szCs w:val="28"/>
        </w:rPr>
        <w:t>30</w:t>
      </w:r>
      <w:r>
        <w:rPr>
          <w:b/>
          <w:color w:val="7030A0"/>
          <w:sz w:val="28"/>
          <w:szCs w:val="28"/>
        </w:rPr>
        <w:t>. 4. 2024</w:t>
      </w:r>
    </w:p>
    <w:p w14:paraId="34479174" w14:textId="77777777" w:rsidR="00180774" w:rsidRDefault="00180774" w:rsidP="008B6DCE">
      <w:pPr>
        <w:jc w:val="both"/>
        <w:rPr>
          <w:b/>
          <w:color w:val="7030A0"/>
          <w:sz w:val="28"/>
          <w:szCs w:val="28"/>
        </w:rPr>
      </w:pPr>
    </w:p>
    <w:p w14:paraId="7016AE3F" w14:textId="77777777" w:rsidR="00803FF8" w:rsidRDefault="00803FF8">
      <w:pPr>
        <w:jc w:val="both"/>
        <w:rPr>
          <w:color w:val="7030A0"/>
        </w:rPr>
      </w:pPr>
    </w:p>
    <w:p w14:paraId="3127A272" w14:textId="77777777" w:rsidR="00803FF8" w:rsidRDefault="008B6DCE">
      <w:pPr>
        <w:jc w:val="both"/>
        <w:rPr>
          <w:color w:val="7030A0"/>
        </w:rPr>
      </w:pPr>
      <w:r>
        <w:rPr>
          <w:color w:val="7030A0"/>
        </w:rPr>
        <w:t>A. HLAVNÍ ČÁST</w:t>
      </w:r>
      <w:r>
        <w:rPr>
          <w:color w:val="7030A0"/>
          <w:vertAlign w:val="superscript"/>
        </w:rPr>
        <w:footnoteReference w:id="1"/>
      </w:r>
    </w:p>
    <w:p w14:paraId="588FB71F" w14:textId="77777777" w:rsidR="00803FF8" w:rsidRDefault="00803FF8">
      <w:pPr>
        <w:jc w:val="both"/>
      </w:pPr>
    </w:p>
    <w:p w14:paraId="1C70F396" w14:textId="041DBE0E" w:rsidR="00803FF8" w:rsidRDefault="008B6DCE">
      <w:pPr>
        <w:jc w:val="both"/>
        <w:rPr>
          <w:b/>
        </w:rPr>
      </w:pPr>
      <w:r>
        <w:rPr>
          <w:b/>
          <w:color w:val="7030A0"/>
        </w:rPr>
        <w:t xml:space="preserve">1. </w:t>
      </w:r>
      <w:r>
        <w:rPr>
          <w:b/>
          <w:color w:val="7030A0"/>
        </w:rPr>
        <w:tab/>
        <w:t xml:space="preserve">ÚVODNÍ SLOVO REKTORA </w:t>
      </w:r>
      <w:r>
        <w:rPr>
          <w:b/>
        </w:rPr>
        <w:tab/>
      </w:r>
      <w:r>
        <w:rPr>
          <w:b/>
        </w:rPr>
        <w:tab/>
      </w:r>
      <w:r>
        <w:rPr>
          <w:b/>
        </w:rPr>
        <w:tab/>
      </w:r>
      <w:r>
        <w:rPr>
          <w:b/>
        </w:rPr>
        <w:tab/>
      </w:r>
      <w:r>
        <w:rPr>
          <w:b/>
        </w:rPr>
        <w:tab/>
      </w:r>
      <w:r>
        <w:rPr>
          <w:b/>
        </w:rPr>
        <w:tab/>
      </w:r>
      <w:r>
        <w:rPr>
          <w:b/>
        </w:rPr>
        <w:tab/>
      </w:r>
      <w:r>
        <w:rPr>
          <w:i/>
          <w:color w:val="FF0000"/>
        </w:rPr>
        <w:t xml:space="preserve"> </w:t>
      </w:r>
    </w:p>
    <w:p w14:paraId="343D745F" w14:textId="77777777" w:rsidR="00803FF8" w:rsidRDefault="00803FF8"/>
    <w:p w14:paraId="34A620CD" w14:textId="77777777" w:rsidR="00803FF8" w:rsidRDefault="008B6DCE">
      <w:pPr>
        <w:spacing w:after="240"/>
      </w:pPr>
      <w:r>
        <w:t>Milí přátelé UJEP,</w:t>
      </w:r>
    </w:p>
    <w:p w14:paraId="64452C77" w14:textId="77777777" w:rsidR="00803FF8" w:rsidRDefault="008B6DCE">
      <w:pPr>
        <w:spacing w:before="240" w:after="240"/>
        <w:jc w:val="both"/>
      </w:pPr>
      <w:r>
        <w:t>již podruhé máte možnost pročítat výroční zprávu univerzity v novém formátu s úvodními slovy vedení UJEP a jejích součástí, tedy s osobním ohlédnutím za vším, co se podařilo a na co jsme hrdí. Rok 2024 byl pro naši univerzitu bohatý na události, výzvy i radosti. Přinesl mnoho práce, ale také spoustu dobrého – za to patří díky vám všem, kdo jste součástí UJEP. Společně jsme dotáhli k realizaci důležité projekty, personálně posílili výzkumné týmy, podpořili talentované studenty, rozšířili spolupráci se zahraničím a přivítali nové kolegy a partnery. Ať už šlo o vědecké granty, výjezdy v rámci mobilitních programů, nebo akce pro veřejnost, za vším stojí konkrétní lidé a jejich nasazení.</w:t>
      </w:r>
    </w:p>
    <w:p w14:paraId="4CC7C2D2" w14:textId="77777777" w:rsidR="00803FF8" w:rsidRDefault="008B6DCE">
      <w:pPr>
        <w:spacing w:before="240" w:after="240"/>
        <w:jc w:val="both"/>
      </w:pPr>
      <w:r>
        <w:t>Nejsou to ale pouze „výsledky“, co dělá naši univerzitu silnou. Jsou to každodenní rozhovory v kampusu, hodiny strávené ve výuce, snaha přijít s něčím novým, podpora mezi kolegy, odvaha zkoušet, i když něco nejde napoprvé. Mám radost, že se na UJEP daří propojovat různé obory, generace i zkušenosti. Že naše univerzita je místem, kde je možné odborně i osobnostně růst a kde se lidé navzájem inspirují.</w:t>
      </w:r>
    </w:p>
    <w:p w14:paraId="2689DA37" w14:textId="77777777" w:rsidR="00803FF8" w:rsidRDefault="008B6DCE">
      <w:pPr>
        <w:spacing w:before="240" w:after="240"/>
        <w:jc w:val="both"/>
      </w:pPr>
      <w:r>
        <w:t>Všem studujícím, absolventům, zaměstnancům i spolupracovníkům bych chtěl na závěr poděkovat. Za to, že do univerzity vnášíte energii, nápady, trpělivost i chuť věci posouvat dál. Bez vás by žádná zpráva o „dobrém roce“ neměla smysl. Těším se na to, co společně zvládneme v tom, který právě započal.</w:t>
      </w:r>
    </w:p>
    <w:p w14:paraId="1185475A" w14:textId="2AA252A3" w:rsidR="00803FF8" w:rsidRPr="00C673FB" w:rsidRDefault="008B6DCE">
      <w:pPr>
        <w:spacing w:before="240" w:after="240"/>
        <w:rPr>
          <w:i/>
          <w:iCs/>
        </w:rPr>
      </w:pPr>
      <w:r w:rsidRPr="00C673FB">
        <w:rPr>
          <w:i/>
          <w:iCs/>
        </w:rPr>
        <w:t>doc. RNDr. Jaroslav Koutský, Ph.D.</w:t>
      </w:r>
      <w:r w:rsidR="00C673FB" w:rsidRPr="00C673FB">
        <w:rPr>
          <w:i/>
          <w:iCs/>
        </w:rPr>
        <w:t xml:space="preserve">, </w:t>
      </w:r>
      <w:r w:rsidRPr="00C673FB">
        <w:rPr>
          <w:i/>
          <w:iCs/>
        </w:rPr>
        <w:t>rektor UJEP</w:t>
      </w:r>
    </w:p>
    <w:p w14:paraId="410EF33B" w14:textId="77777777" w:rsidR="00803FF8" w:rsidRDefault="00803FF8"/>
    <w:p w14:paraId="109EE04D" w14:textId="77777777" w:rsidR="00BA7BE3" w:rsidRDefault="00BA7BE3">
      <w:pPr>
        <w:rPr>
          <w:b/>
          <w:color w:val="7030A0"/>
        </w:rPr>
      </w:pPr>
      <w:r>
        <w:rPr>
          <w:b/>
          <w:color w:val="7030A0"/>
        </w:rPr>
        <w:br w:type="page"/>
      </w:r>
    </w:p>
    <w:p w14:paraId="425BE547" w14:textId="77777777" w:rsidR="00A57C46" w:rsidRDefault="00A57C46">
      <w:pPr>
        <w:jc w:val="both"/>
        <w:rPr>
          <w:b/>
          <w:color w:val="7030A0"/>
        </w:rPr>
      </w:pPr>
    </w:p>
    <w:p w14:paraId="7595E65D" w14:textId="1FA61AB9" w:rsidR="00803FF8" w:rsidRPr="008B6DCE" w:rsidRDefault="008B6DCE">
      <w:pPr>
        <w:jc w:val="both"/>
        <w:rPr>
          <w:b/>
          <w:color w:val="FF0000"/>
        </w:rPr>
      </w:pPr>
      <w:r>
        <w:rPr>
          <w:b/>
          <w:color w:val="7030A0"/>
        </w:rPr>
        <w:t>2. VEDENÍ UJEP</w:t>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p>
    <w:p w14:paraId="12B36603" w14:textId="77777777" w:rsidR="00803FF8" w:rsidRDefault="008B6DCE" w:rsidP="008B6DCE">
      <w:pPr>
        <w:spacing w:before="120" w:after="120"/>
        <w:jc w:val="both"/>
        <w:rPr>
          <w:rFonts w:ascii="Times New Roman" w:eastAsia="Times New Roman" w:hAnsi="Times New Roman" w:cs="Times New Roman"/>
          <w:sz w:val="24"/>
          <w:szCs w:val="24"/>
        </w:rPr>
      </w:pPr>
      <w:r>
        <w:t xml:space="preserve">doc. RNDr. Jaroslav Koutský, Ph.D. </w:t>
      </w:r>
      <w:r>
        <w:tab/>
        <w:t>rektor</w:t>
      </w:r>
    </w:p>
    <w:p w14:paraId="075D4E0C" w14:textId="77777777" w:rsidR="00803FF8" w:rsidRDefault="008B6DCE" w:rsidP="008B6DCE">
      <w:pPr>
        <w:spacing w:after="120"/>
        <w:jc w:val="both"/>
        <w:rPr>
          <w:rFonts w:ascii="Times New Roman" w:eastAsia="Times New Roman" w:hAnsi="Times New Roman" w:cs="Times New Roman"/>
          <w:sz w:val="24"/>
          <w:szCs w:val="24"/>
        </w:rPr>
      </w:pPr>
      <w:r>
        <w:t>RNDr. Alena Chvátalová, Ph.D.</w:t>
      </w:r>
      <w:r>
        <w:tab/>
      </w:r>
      <w:r>
        <w:tab/>
        <w:t>prorektorka pro studium, statutární zástupkyně</w:t>
      </w:r>
    </w:p>
    <w:p w14:paraId="2187C461" w14:textId="77777777" w:rsidR="00803FF8" w:rsidRDefault="008B6DCE" w:rsidP="008B6DCE">
      <w:pPr>
        <w:spacing w:after="120"/>
        <w:jc w:val="both"/>
        <w:rPr>
          <w:rFonts w:ascii="Times New Roman" w:eastAsia="Times New Roman" w:hAnsi="Times New Roman" w:cs="Times New Roman"/>
          <w:sz w:val="24"/>
          <w:szCs w:val="24"/>
        </w:rPr>
      </w:pPr>
      <w:r>
        <w:t>doc. RNDr. Martin Balej, Ph.D.</w:t>
      </w:r>
      <w:r>
        <w:tab/>
      </w:r>
      <w:r>
        <w:tab/>
        <w:t>prorektor pro projekty ESIF</w:t>
      </w:r>
    </w:p>
    <w:p w14:paraId="7085828B" w14:textId="77777777" w:rsidR="00803FF8" w:rsidRDefault="008B6DCE" w:rsidP="008B6DCE">
      <w:pPr>
        <w:spacing w:after="120"/>
        <w:jc w:val="both"/>
        <w:rPr>
          <w:rFonts w:ascii="Times New Roman" w:eastAsia="Times New Roman" w:hAnsi="Times New Roman" w:cs="Times New Roman"/>
          <w:sz w:val="24"/>
          <w:szCs w:val="24"/>
        </w:rPr>
      </w:pPr>
      <w:r>
        <w:t>doc. PhDr. Vlastimil Chytrý, Ph.D.</w:t>
      </w:r>
      <w:r>
        <w:tab/>
        <w:t>prorektor pro rozvoj a digitalizaci</w:t>
      </w:r>
    </w:p>
    <w:p w14:paraId="4CEE0F5F" w14:textId="77777777" w:rsidR="00803FF8" w:rsidRDefault="008B6DCE" w:rsidP="008B6DCE">
      <w:pPr>
        <w:spacing w:after="120"/>
        <w:jc w:val="both"/>
        <w:rPr>
          <w:rFonts w:ascii="Times New Roman" w:eastAsia="Times New Roman" w:hAnsi="Times New Roman" w:cs="Times New Roman"/>
          <w:sz w:val="24"/>
          <w:szCs w:val="24"/>
        </w:rPr>
      </w:pPr>
      <w:r>
        <w:t>doc. Mgr. Pavel Raška, Ph.D.</w:t>
      </w:r>
      <w:r>
        <w:tab/>
      </w:r>
      <w:r>
        <w:tab/>
        <w:t>prorektor pro internacionalizaci</w:t>
      </w:r>
    </w:p>
    <w:p w14:paraId="63D09989" w14:textId="77777777" w:rsidR="00803FF8" w:rsidRDefault="008B6DCE" w:rsidP="008B6DCE">
      <w:pPr>
        <w:spacing w:after="120"/>
        <w:jc w:val="both"/>
        <w:rPr>
          <w:rFonts w:ascii="Times New Roman" w:eastAsia="Times New Roman" w:hAnsi="Times New Roman" w:cs="Times New Roman"/>
          <w:sz w:val="24"/>
          <w:szCs w:val="24"/>
        </w:rPr>
      </w:pPr>
      <w:r>
        <w:t xml:space="preserve">doc. Ing. Jan Slavík, Ph.D. </w:t>
      </w:r>
      <w:r>
        <w:tab/>
      </w:r>
      <w:r>
        <w:tab/>
        <w:t>prorektor pro vědu a výzkum</w:t>
      </w:r>
    </w:p>
    <w:p w14:paraId="549EF76F" w14:textId="77777777" w:rsidR="00803FF8" w:rsidRDefault="008B6DCE" w:rsidP="008B6DCE">
      <w:pPr>
        <w:spacing w:after="120"/>
        <w:jc w:val="both"/>
        <w:rPr>
          <w:i/>
        </w:rPr>
      </w:pPr>
      <w:r>
        <w:t xml:space="preserve">Ing. Leoš </w:t>
      </w:r>
      <w:proofErr w:type="spellStart"/>
      <w:r>
        <w:t>Nergl</w:t>
      </w:r>
      <w:proofErr w:type="spellEnd"/>
      <w:r>
        <w:tab/>
      </w:r>
      <w:r>
        <w:tab/>
      </w:r>
      <w:r>
        <w:tab/>
      </w:r>
      <w:r>
        <w:tab/>
        <w:t>kvestor</w:t>
      </w:r>
    </w:p>
    <w:p w14:paraId="71872EEB" w14:textId="77777777" w:rsidR="00803FF8" w:rsidRPr="008B6DCE" w:rsidRDefault="00803FF8">
      <w:pPr>
        <w:jc w:val="both"/>
        <w:rPr>
          <w:b/>
        </w:rPr>
      </w:pPr>
    </w:p>
    <w:p w14:paraId="6A1FE627" w14:textId="77777777" w:rsidR="00803FF8" w:rsidRPr="008B6DCE" w:rsidRDefault="00803FF8">
      <w:pPr>
        <w:jc w:val="both"/>
        <w:rPr>
          <w:b/>
        </w:rPr>
      </w:pPr>
    </w:p>
    <w:p w14:paraId="053A6964" w14:textId="77777777" w:rsidR="00BA7BE3" w:rsidRDefault="00BA7BE3">
      <w:pPr>
        <w:rPr>
          <w:b/>
          <w:color w:val="7030A0"/>
        </w:rPr>
      </w:pPr>
      <w:r>
        <w:rPr>
          <w:b/>
          <w:color w:val="7030A0"/>
        </w:rPr>
        <w:br w:type="page"/>
      </w:r>
    </w:p>
    <w:p w14:paraId="35BDA91E" w14:textId="3A0FA504" w:rsidR="00803FF8" w:rsidRDefault="008B6DCE" w:rsidP="00C673FB">
      <w:pPr>
        <w:jc w:val="both"/>
      </w:pPr>
      <w:r>
        <w:rPr>
          <w:b/>
          <w:color w:val="7030A0"/>
        </w:rPr>
        <w:lastRenderedPageBreak/>
        <w:t xml:space="preserve">3. NEJVÝZNAMNĚJŠÍ UDÁLOSTI ROKU 2024 </w:t>
      </w:r>
      <w:r>
        <w:rPr>
          <w:b/>
        </w:rPr>
        <w:tab/>
      </w:r>
      <w:r>
        <w:rPr>
          <w:b/>
        </w:rPr>
        <w:tab/>
      </w:r>
      <w:r>
        <w:rPr>
          <w:b/>
        </w:rPr>
        <w:tab/>
      </w:r>
    </w:p>
    <w:p w14:paraId="480DB366" w14:textId="77777777" w:rsidR="00803FF8" w:rsidRDefault="008B6DCE">
      <w:pPr>
        <w:spacing w:before="240"/>
        <w:rPr>
          <w:b/>
        </w:rPr>
      </w:pPr>
      <w:r>
        <w:rPr>
          <w:b/>
        </w:rPr>
        <w:t>Leden</w:t>
      </w:r>
    </w:p>
    <w:p w14:paraId="50A81F2E" w14:textId="77777777" w:rsidR="008B6DCE" w:rsidRDefault="008B6DCE" w:rsidP="008B6DCE">
      <w:pPr>
        <w:spacing w:before="240"/>
        <w:jc w:val="both"/>
      </w:pPr>
      <w:r>
        <w:t>VZDĚLÁVÁME PROVÁZEJÍCÍ UČITELE</w:t>
      </w:r>
    </w:p>
    <w:p w14:paraId="5CC0FA5B" w14:textId="77777777" w:rsidR="00803FF8" w:rsidRDefault="008B6DCE" w:rsidP="008B6DCE">
      <w:pPr>
        <w:jc w:val="both"/>
      </w:pPr>
      <w:r>
        <w:t>Dne</w:t>
      </w:r>
      <w:r>
        <w:rPr>
          <w:b/>
        </w:rPr>
        <w:t xml:space="preserve"> 11. 1. 2024 UJEP </w:t>
      </w:r>
      <w:r>
        <w:t>zahájila UJEP dvouletý proces pokusného ověřování</w:t>
      </w:r>
      <w:r>
        <w:rPr>
          <w:b/>
        </w:rPr>
        <w:t xml:space="preserve"> Systému podpory provázejících učitelů</w:t>
      </w:r>
      <w:r>
        <w:t>. Naše fakulty, které připravují budoucí učitele, tedy přírodovědecká, pedagogická a filozofická, jsou zapojeny do procesu, který má v letech 2023–2025 realizovat, ověřit a vyhodnotit podporu provázejících učitelů, kteří vedou studenty učitelství na pedagogických praxích.</w:t>
      </w:r>
    </w:p>
    <w:p w14:paraId="72515C4F" w14:textId="77777777" w:rsidR="00803FF8" w:rsidRDefault="008B6DCE" w:rsidP="008B6DCE">
      <w:pPr>
        <w:spacing w:before="240"/>
        <w:jc w:val="both"/>
        <w:rPr>
          <w:b/>
        </w:rPr>
      </w:pPr>
      <w:r>
        <w:rPr>
          <w:b/>
        </w:rPr>
        <w:t>Únor</w:t>
      </w:r>
    </w:p>
    <w:p w14:paraId="364F2814" w14:textId="77777777" w:rsidR="008B6DCE" w:rsidRDefault="008B6DCE" w:rsidP="008B6DCE">
      <w:pPr>
        <w:spacing w:before="240"/>
        <w:jc w:val="both"/>
      </w:pPr>
      <w:r>
        <w:t>DEN OTEVŘENÝCH DVEŘÍ</w:t>
      </w:r>
    </w:p>
    <w:p w14:paraId="15C157F7" w14:textId="77777777" w:rsidR="00803FF8" w:rsidRDefault="008B6DCE" w:rsidP="008B6DCE">
      <w:pPr>
        <w:jc w:val="both"/>
      </w:pPr>
      <w:r>
        <w:t xml:space="preserve">Léty prověřená „náborová“ akce přivítala dne </w:t>
      </w:r>
      <w:r>
        <w:rPr>
          <w:b/>
        </w:rPr>
        <w:t>8. 2. 2024</w:t>
      </w:r>
      <w:r>
        <w:t xml:space="preserve"> uchazeče o studium na UJEP. Všechny fakulty společně prezentovaly studium, vědu, tvůrčí aktivity, zahraniční mobility, zajímavé projekty i atmosféru studijního zázemí.</w:t>
      </w:r>
    </w:p>
    <w:p w14:paraId="35586A42" w14:textId="77777777" w:rsidR="00803FF8" w:rsidRDefault="008B6DCE" w:rsidP="008B6DCE">
      <w:pPr>
        <w:spacing w:before="240"/>
        <w:jc w:val="both"/>
        <w:rPr>
          <w:b/>
        </w:rPr>
      </w:pPr>
      <w:r>
        <w:rPr>
          <w:b/>
        </w:rPr>
        <w:t>Březen</w:t>
      </w:r>
    </w:p>
    <w:p w14:paraId="1BF1436A" w14:textId="77777777" w:rsidR="008B6DCE" w:rsidRDefault="008B6DCE" w:rsidP="008B6DCE">
      <w:pPr>
        <w:spacing w:before="240"/>
        <w:jc w:val="both"/>
      </w:pPr>
      <w:r>
        <w:t>(NE)DĚLÁME Z TOHO VĚDU: O KLIMATU SROZUMITELNĚ NEJEN NA UJEP</w:t>
      </w:r>
    </w:p>
    <w:p w14:paraId="11B40065" w14:textId="77777777" w:rsidR="00803FF8" w:rsidRDefault="008B6DCE" w:rsidP="008B6DCE">
      <w:pPr>
        <w:jc w:val="both"/>
      </w:pPr>
      <w:r>
        <w:t xml:space="preserve">Fakulta životního prostředí UJEP ve spolupráci s ostatními součástmi UJEP a dalšími partnery připravila řadu osvětových akcí o klimatické změně a souvisejících tématech. Březen zahájila dvěma akcemi: dne </w:t>
      </w:r>
      <w:r>
        <w:rPr>
          <w:b/>
        </w:rPr>
        <w:t>12. 3. 2024</w:t>
      </w:r>
      <w:r>
        <w:t xml:space="preserve"> besedou s Petrem Danišem na téma „Klima je příležitost“ a </w:t>
      </w:r>
      <w:r>
        <w:rPr>
          <w:b/>
        </w:rPr>
        <w:t>15. 3. 2024</w:t>
      </w:r>
      <w:r>
        <w:t xml:space="preserve"> „Dnem recyklace“.</w:t>
      </w:r>
    </w:p>
    <w:p w14:paraId="417FCFB9" w14:textId="77777777" w:rsidR="00803FF8" w:rsidRDefault="008B6DCE" w:rsidP="008B6DCE">
      <w:pPr>
        <w:spacing w:before="240"/>
        <w:jc w:val="both"/>
        <w:rPr>
          <w:b/>
        </w:rPr>
      </w:pPr>
      <w:r>
        <w:rPr>
          <w:b/>
        </w:rPr>
        <w:t>Duben</w:t>
      </w:r>
    </w:p>
    <w:p w14:paraId="5F50CC6A" w14:textId="77777777" w:rsidR="008B6DCE" w:rsidRDefault="008B6DCE" w:rsidP="008B6DCE">
      <w:pPr>
        <w:spacing w:before="240"/>
        <w:jc w:val="both"/>
      </w:pPr>
      <w:r>
        <w:t>BELGICKÉ DNY VE VĚDECKÉ KNIHOVNĚ UJEP</w:t>
      </w:r>
    </w:p>
    <w:p w14:paraId="39BEE10A" w14:textId="77777777" w:rsidR="00803FF8" w:rsidRDefault="008B6DCE" w:rsidP="008B6DCE">
      <w:pPr>
        <w:jc w:val="both"/>
      </w:pPr>
      <w:r>
        <w:rPr>
          <w:b/>
        </w:rPr>
        <w:t>Duben</w:t>
      </w:r>
      <w:r>
        <w:t xml:space="preserve"> věnovala VK UJEP tradičně propagaci státu, který zrovna předsedal Radě EU – </w:t>
      </w:r>
      <w:r>
        <w:rPr>
          <w:b/>
        </w:rPr>
        <w:t>Belgii.</w:t>
      </w:r>
      <w:r>
        <w:t xml:space="preserve"> V průběhu měsíce knihovna s tematikou této elegantní západoevropské země uskutečnila knižní výstavu, workshop „Vyřezávané přání na motivy krajiny a architektury“, fotografickou výstavu „Belgická čokoláda“ a dvě přednášky.</w:t>
      </w:r>
    </w:p>
    <w:p w14:paraId="6ACC1100" w14:textId="77777777" w:rsidR="00803FF8" w:rsidRDefault="008B6DCE" w:rsidP="008B6DCE">
      <w:pPr>
        <w:spacing w:before="240"/>
        <w:jc w:val="both"/>
        <w:rPr>
          <w:b/>
        </w:rPr>
      </w:pPr>
      <w:r>
        <w:rPr>
          <w:b/>
        </w:rPr>
        <w:t>Květen</w:t>
      </w:r>
    </w:p>
    <w:p w14:paraId="31B51B12" w14:textId="77777777" w:rsidR="008B6DCE" w:rsidRDefault="008B6DCE" w:rsidP="008B6DCE">
      <w:pPr>
        <w:spacing w:before="240"/>
        <w:jc w:val="both"/>
      </w:pPr>
      <w:r>
        <w:t>UJEP ZALOŽILA INSTITUT KOSMICKÉHO VÝZKUMU JAROSLAVA SÝKORY</w:t>
      </w:r>
    </w:p>
    <w:p w14:paraId="0BDC54F0" w14:textId="77777777" w:rsidR="00803FF8" w:rsidRDefault="008B6DCE" w:rsidP="008B6DCE">
      <w:pPr>
        <w:jc w:val="both"/>
      </w:pPr>
      <w:r>
        <w:t>Dne</w:t>
      </w:r>
      <w:r>
        <w:rPr>
          <w:b/>
        </w:rPr>
        <w:t xml:space="preserve"> 11. 5. 2024</w:t>
      </w:r>
      <w:r>
        <w:t xml:space="preserve"> bylo na UJEP založeno historicky první české vědecko-výzkumné pracoviště zaměřené na oblast vesmíru: </w:t>
      </w:r>
      <w:r>
        <w:rPr>
          <w:b/>
        </w:rPr>
        <w:t>Institut kosmického výzkumu Jaroslava Sýkory UJEP</w:t>
      </w:r>
      <w:r>
        <w:t>. Kromě kosmického výzkumu se obecně specializuje na fungování člověka a malých sociálních skupin v širokém spektru exponovaných profesí.</w:t>
      </w:r>
    </w:p>
    <w:p w14:paraId="1EB33509" w14:textId="77777777" w:rsidR="00803FF8" w:rsidRDefault="008B6DCE" w:rsidP="008B6DCE">
      <w:pPr>
        <w:spacing w:before="240"/>
        <w:jc w:val="both"/>
        <w:rPr>
          <w:b/>
        </w:rPr>
      </w:pPr>
      <w:r>
        <w:rPr>
          <w:b/>
        </w:rPr>
        <w:t>Červen</w:t>
      </w:r>
    </w:p>
    <w:p w14:paraId="5C065670" w14:textId="77777777" w:rsidR="008B6DCE" w:rsidRDefault="008B6DCE" w:rsidP="008B6DCE">
      <w:pPr>
        <w:spacing w:before="240"/>
        <w:jc w:val="both"/>
      </w:pPr>
      <w:r>
        <w:t>UNIVERZITA TŘETÍHO VĚKU SLAVILA 30 LET</w:t>
      </w:r>
    </w:p>
    <w:p w14:paraId="7A2EDB0E" w14:textId="77777777" w:rsidR="00803FF8" w:rsidRDefault="008B6DCE" w:rsidP="008B6DCE">
      <w:pPr>
        <w:jc w:val="both"/>
      </w:pPr>
      <w:r>
        <w:t xml:space="preserve">Dne </w:t>
      </w:r>
      <w:r>
        <w:rPr>
          <w:b/>
        </w:rPr>
        <w:t>6. 6. 2024</w:t>
      </w:r>
      <w:r>
        <w:t xml:space="preserve"> proběhly v univerzitním kampusu oslavy 30 let od založení Univerzity třetího věku (U3V) na UJEP. Koncept (nejen) vědomostního rozvoje osob v postproduktivním věku za 30 let existence na ústecké univerzitě absolvovaly tisíce posluchačů a posluchaček.</w:t>
      </w:r>
    </w:p>
    <w:p w14:paraId="72969627" w14:textId="77777777" w:rsidR="00803FF8" w:rsidRDefault="008B6DCE" w:rsidP="008B6DCE">
      <w:pPr>
        <w:spacing w:before="240"/>
        <w:jc w:val="both"/>
        <w:rPr>
          <w:b/>
        </w:rPr>
      </w:pPr>
      <w:r>
        <w:rPr>
          <w:b/>
        </w:rPr>
        <w:t>Červen–září</w:t>
      </w:r>
    </w:p>
    <w:p w14:paraId="160B4FEE" w14:textId="77777777" w:rsidR="008B6DCE" w:rsidRDefault="008B6DCE" w:rsidP="008B6DCE">
      <w:pPr>
        <w:spacing w:before="240"/>
        <w:jc w:val="both"/>
      </w:pPr>
      <w:r>
        <w:t>FILMOVÉ LÉTO S UJEP POKRAČOVALO</w:t>
      </w:r>
    </w:p>
    <w:p w14:paraId="4B061761" w14:textId="77777777" w:rsidR="00803FF8" w:rsidRDefault="008B6DCE" w:rsidP="008B6DCE">
      <w:pPr>
        <w:jc w:val="both"/>
      </w:pPr>
      <w:r>
        <w:t xml:space="preserve">Od </w:t>
      </w:r>
      <w:r>
        <w:rPr>
          <w:b/>
        </w:rPr>
        <w:t>června do srpna 2024</w:t>
      </w:r>
      <w:r>
        <w:t xml:space="preserve"> pořádala UJEP oblíbené promítání filmů pro veřejnost ve venkovním amfiteátru univerzitního městečka. Filmové léto 2024 přineslo každý čtvrtek filmy i přednášky.</w:t>
      </w:r>
    </w:p>
    <w:p w14:paraId="43BBCDBD" w14:textId="77777777" w:rsidR="008B6DCE" w:rsidRDefault="008B6DCE" w:rsidP="008B6DCE">
      <w:pPr>
        <w:spacing w:before="240"/>
        <w:jc w:val="both"/>
      </w:pPr>
      <w:r>
        <w:t>LETNÍ VĚDA PRO KAŽDÉHO</w:t>
      </w:r>
    </w:p>
    <w:p w14:paraId="16D09BE9" w14:textId="77777777" w:rsidR="00803FF8" w:rsidRDefault="008B6DCE" w:rsidP="008B6DCE">
      <w:pPr>
        <w:jc w:val="both"/>
      </w:pPr>
      <w:r>
        <w:t xml:space="preserve">Amfiteátr UJEP hostil po letní středy také aktivitu </w:t>
      </w:r>
      <w:r>
        <w:rPr>
          <w:b/>
        </w:rPr>
        <w:t xml:space="preserve">Piknik Nobel. </w:t>
      </w:r>
      <w:r>
        <w:t>Od</w:t>
      </w:r>
      <w:r>
        <w:rPr>
          <w:b/>
        </w:rPr>
        <w:t xml:space="preserve"> 31. 7.</w:t>
      </w:r>
      <w:r>
        <w:t xml:space="preserve"> do </w:t>
      </w:r>
      <w:r>
        <w:rPr>
          <w:b/>
        </w:rPr>
        <w:t>11. 9.</w:t>
      </w:r>
      <w:r>
        <w:t xml:space="preserve"> </w:t>
      </w:r>
      <w:r>
        <w:rPr>
          <w:b/>
        </w:rPr>
        <w:t xml:space="preserve">2024 </w:t>
      </w:r>
      <w:r>
        <w:t>proběhlo pod širým nebem v kampusu pět přednášek odborníků z pořadatelské fakulty životního prostředí i hostů z dalších fakult UJEP.</w:t>
      </w:r>
    </w:p>
    <w:p w14:paraId="5BFA01B9" w14:textId="77777777" w:rsidR="00803FF8" w:rsidRDefault="008B6DCE" w:rsidP="008B6DCE">
      <w:pPr>
        <w:spacing w:before="240"/>
        <w:jc w:val="both"/>
        <w:rPr>
          <w:b/>
        </w:rPr>
      </w:pPr>
      <w:r>
        <w:rPr>
          <w:b/>
        </w:rPr>
        <w:t>Září</w:t>
      </w:r>
    </w:p>
    <w:p w14:paraId="21210C5F" w14:textId="77777777" w:rsidR="008B6DCE" w:rsidRPr="0091762D" w:rsidRDefault="008B6DCE" w:rsidP="008B6DCE">
      <w:pPr>
        <w:spacing w:before="240"/>
        <w:jc w:val="both"/>
      </w:pPr>
      <w:r w:rsidRPr="0091762D">
        <w:t>NOC VĚDCŮ OPĚT V KAMPUSU. TENTOKRÁT VE ZNAMENÍ PROMĚNY</w:t>
      </w:r>
    </w:p>
    <w:p w14:paraId="0BE45D26" w14:textId="77777777" w:rsidR="00803FF8" w:rsidRPr="0091762D" w:rsidRDefault="008B6DCE" w:rsidP="008B6DCE">
      <w:pPr>
        <w:jc w:val="both"/>
      </w:pPr>
      <w:r w:rsidRPr="0091762D">
        <w:t xml:space="preserve">Večer plný poutavých přednášek, interaktivních workshopů a experimentů, které ukazují vědu v celé její kráse, to byla další Noc vědců na UJEP, akce, která si během let získala na ústecké univerzitě stovky návštěvníků napříč Českou republikou. Večerní kampus ožil dne </w:t>
      </w:r>
      <w:r w:rsidRPr="0091762D">
        <w:rPr>
          <w:b/>
        </w:rPr>
        <w:t>27. 9. 2024</w:t>
      </w:r>
      <w:r w:rsidRPr="0091762D">
        <w:t xml:space="preserve"> tématem Proměna.</w:t>
      </w:r>
    </w:p>
    <w:p w14:paraId="3A708EF4" w14:textId="77777777" w:rsidR="000428EF" w:rsidRPr="0091762D" w:rsidRDefault="000428EF" w:rsidP="008B6DCE">
      <w:pPr>
        <w:jc w:val="both"/>
      </w:pPr>
    </w:p>
    <w:p w14:paraId="3BEF0125" w14:textId="5B0BB77D" w:rsidR="000428EF" w:rsidRPr="0091762D" w:rsidRDefault="000428EF" w:rsidP="008B6DCE">
      <w:pPr>
        <w:jc w:val="both"/>
        <w:rPr>
          <w:caps/>
        </w:rPr>
      </w:pPr>
      <w:r w:rsidRPr="0091762D">
        <w:rPr>
          <w:caps/>
        </w:rPr>
        <w:t xml:space="preserve">UJEP hostila výroční konferenci České geografické společnosti </w:t>
      </w:r>
    </w:p>
    <w:p w14:paraId="0B968AAB" w14:textId="15738DA3" w:rsidR="000428EF" w:rsidRPr="0091762D" w:rsidRDefault="000428EF" w:rsidP="008B6DCE">
      <w:pPr>
        <w:jc w:val="both"/>
      </w:pPr>
      <w:r w:rsidRPr="0091762D">
        <w:t xml:space="preserve">Od 2. do 5. září 2024 zaplnili prostory Centra přírodovědných a technických oborů a Multifunkčního informačního a vzdělávacího centra UJEP účastníci Výroční konference České geografické společnosti. Akce se zúčastnilo téměř 300 geografů, učitelů, úředníků a dalších odborníků i příznivců geografie z celkem 60 organizací. </w:t>
      </w:r>
    </w:p>
    <w:p w14:paraId="5E75BDB9" w14:textId="77777777" w:rsidR="000428EF" w:rsidRPr="0091762D" w:rsidRDefault="000428EF" w:rsidP="008B6DCE">
      <w:pPr>
        <w:jc w:val="both"/>
      </w:pPr>
    </w:p>
    <w:p w14:paraId="52D63CF7" w14:textId="77777777" w:rsidR="00803FF8" w:rsidRPr="0091762D" w:rsidRDefault="008B6DCE" w:rsidP="008B6DCE">
      <w:pPr>
        <w:spacing w:before="240"/>
        <w:jc w:val="both"/>
        <w:rPr>
          <w:b/>
        </w:rPr>
      </w:pPr>
      <w:r w:rsidRPr="0091762D">
        <w:rPr>
          <w:b/>
        </w:rPr>
        <w:t>Říjen</w:t>
      </w:r>
    </w:p>
    <w:p w14:paraId="7FEDB87A" w14:textId="77777777" w:rsidR="008B6DCE" w:rsidRPr="0091762D" w:rsidRDefault="008B6DCE" w:rsidP="008B6DCE">
      <w:pPr>
        <w:spacing w:before="240"/>
        <w:jc w:val="both"/>
      </w:pPr>
      <w:r w:rsidRPr="0091762D">
        <w:t>UJEP HOSTILA MEZINÁRODNÍ KONFERENCI O SPORTU A ZDRAVÍ, DORAZILI EXPERTI Z CELÉHO SVĚTA</w:t>
      </w:r>
    </w:p>
    <w:p w14:paraId="5DCB1DF9" w14:textId="0F4A3967" w:rsidR="00803FF8" w:rsidRPr="0091762D" w:rsidRDefault="008B6DCE" w:rsidP="008B6DCE">
      <w:pPr>
        <w:jc w:val="both"/>
      </w:pPr>
      <w:r w:rsidRPr="0091762D">
        <w:t xml:space="preserve">Ve dnech </w:t>
      </w:r>
      <w:r w:rsidRPr="0091762D">
        <w:rPr>
          <w:b/>
        </w:rPr>
        <w:t>23. a 24. 10. 2024</w:t>
      </w:r>
      <w:r w:rsidRPr="0091762D">
        <w:t xml:space="preserve"> se na UJEP uskutečn</w:t>
      </w:r>
      <w:r w:rsidR="00C673FB" w:rsidRPr="0091762D">
        <w:t>il</w:t>
      </w:r>
      <w:r w:rsidRPr="0091762D">
        <w:t xml:space="preserve"> třetí ročník International </w:t>
      </w:r>
      <w:proofErr w:type="spellStart"/>
      <w:r w:rsidRPr="0091762D">
        <w:t>Conference</w:t>
      </w:r>
      <w:proofErr w:type="spellEnd"/>
      <w:r w:rsidRPr="0091762D">
        <w:t xml:space="preserve"> </w:t>
      </w:r>
      <w:proofErr w:type="spellStart"/>
      <w:r w:rsidRPr="0091762D">
        <w:t>of</w:t>
      </w:r>
      <w:proofErr w:type="spellEnd"/>
      <w:r w:rsidRPr="0091762D">
        <w:t xml:space="preserve"> Sport, </w:t>
      </w:r>
      <w:proofErr w:type="spellStart"/>
      <w:r w:rsidRPr="0091762D">
        <w:t>Health</w:t>
      </w:r>
      <w:proofErr w:type="spellEnd"/>
      <w:r w:rsidRPr="0091762D">
        <w:t xml:space="preserve"> and </w:t>
      </w:r>
      <w:proofErr w:type="spellStart"/>
      <w:r w:rsidRPr="0091762D">
        <w:t>Physical</w:t>
      </w:r>
      <w:proofErr w:type="spellEnd"/>
      <w:r w:rsidRPr="0091762D">
        <w:t xml:space="preserve"> </w:t>
      </w:r>
      <w:proofErr w:type="spellStart"/>
      <w:r w:rsidRPr="0091762D">
        <w:t>Education</w:t>
      </w:r>
      <w:proofErr w:type="spellEnd"/>
      <w:r w:rsidRPr="0091762D">
        <w:t>. Propojil světové vědce a pedagogy zabývající se vlivem sportu na fyzické a psychického zdraví. Konference přivítala na 70 účastníků z celého světa, z Česka, Norska, Dánska, Švédska, Slovenska, Chorvatska, Indie, Izraele, Ukrajiny a Polska.</w:t>
      </w:r>
    </w:p>
    <w:p w14:paraId="76B4F7AA" w14:textId="77777777" w:rsidR="000428EF" w:rsidRPr="0091762D" w:rsidRDefault="000428EF" w:rsidP="008B6DCE">
      <w:pPr>
        <w:jc w:val="both"/>
      </w:pPr>
    </w:p>
    <w:p w14:paraId="46D7646D" w14:textId="07E0FF7B" w:rsidR="000428EF" w:rsidRPr="0091762D" w:rsidRDefault="000428EF" w:rsidP="008B6DCE">
      <w:pPr>
        <w:jc w:val="both"/>
        <w:rPr>
          <w:caps/>
        </w:rPr>
      </w:pPr>
      <w:r w:rsidRPr="0091762D">
        <w:rPr>
          <w:caps/>
        </w:rPr>
        <w:t>UJEP a Ústecká komunitní nadace zřizují Fond UJEP</w:t>
      </w:r>
    </w:p>
    <w:p w14:paraId="2DF6D3AD" w14:textId="2A6A4615" w:rsidR="008B6DCE" w:rsidRPr="0091762D" w:rsidRDefault="000428EF" w:rsidP="000428EF">
      <w:pPr>
        <w:jc w:val="both"/>
      </w:pPr>
      <w:r w:rsidRPr="0091762D">
        <w:t>Fond Univerzity Jana Evangelisty Purkyně (Fond UJEP) byl ustaven jako zcela nová možnost pro fundraising darů poskytnutých ústecké univerzitě. Jeho cílem je prostřednictvím Ústecké komunitní nadace shromažďovat finanční prostředky partnerů UJEP a následně je využívat k podpoře vzdělávacích s tvůrčích aktivit studentů i zaměstnanců.</w:t>
      </w:r>
    </w:p>
    <w:p w14:paraId="71235136" w14:textId="77777777" w:rsidR="00803FF8" w:rsidRPr="0091762D" w:rsidRDefault="008B6DCE" w:rsidP="008B6DCE">
      <w:pPr>
        <w:spacing w:before="240"/>
        <w:jc w:val="both"/>
        <w:rPr>
          <w:b/>
        </w:rPr>
      </w:pPr>
      <w:r w:rsidRPr="0091762D">
        <w:rPr>
          <w:b/>
        </w:rPr>
        <w:t>Listopad</w:t>
      </w:r>
    </w:p>
    <w:p w14:paraId="72EF7BC0" w14:textId="77777777" w:rsidR="008B6DCE" w:rsidRPr="0091762D" w:rsidRDefault="008B6DCE" w:rsidP="008B6DCE">
      <w:pPr>
        <w:spacing w:before="240"/>
        <w:jc w:val="both"/>
      </w:pPr>
      <w:r w:rsidRPr="0091762D">
        <w:t>RUR JAKO ŠANCE PRO ÚSTECKÝ KRAJ</w:t>
      </w:r>
    </w:p>
    <w:p w14:paraId="686B6DC2" w14:textId="213697F0" w:rsidR="00803FF8" w:rsidRPr="0091762D" w:rsidRDefault="008B6DCE" w:rsidP="008B6DCE">
      <w:pPr>
        <w:jc w:val="both"/>
      </w:pPr>
      <w:r w:rsidRPr="0091762D">
        <w:t xml:space="preserve">UJEP v roce 2024 odstartovala projekt </w:t>
      </w:r>
      <w:r w:rsidR="00C673FB" w:rsidRPr="0091762D">
        <w:t xml:space="preserve">RUR – </w:t>
      </w:r>
      <w:r w:rsidRPr="0091762D">
        <w:t>Region univerzitě, univerzita regionu (RUR) podpořený Evropskou unií, Operačním programem Spravedlivá transformace, který má napomoci transformovat strukturálně postižené kraje. Na UJEP jsou do projektu zapojeny všechny fakulty, na jeho realizaci se k listopadu 2024 podílelo již více než 300 osob. Konference projektu RUR s titulem „</w:t>
      </w:r>
      <w:r w:rsidRPr="0091762D">
        <w:rPr>
          <w:b/>
        </w:rPr>
        <w:t>Transformace regionu – principy, témata, aktéři a způsoby řešení</w:t>
      </w:r>
      <w:r w:rsidRPr="0091762D">
        <w:t xml:space="preserve">“ se konala dne </w:t>
      </w:r>
      <w:r w:rsidRPr="0091762D">
        <w:rPr>
          <w:b/>
        </w:rPr>
        <w:t>26. 11. 2024</w:t>
      </w:r>
      <w:r w:rsidRPr="0091762D">
        <w:t>.</w:t>
      </w:r>
    </w:p>
    <w:p w14:paraId="5332AED1" w14:textId="77777777" w:rsidR="00803FF8" w:rsidRPr="0091762D" w:rsidRDefault="008B6DCE" w:rsidP="008B6DCE">
      <w:pPr>
        <w:spacing w:before="240"/>
        <w:jc w:val="both"/>
        <w:rPr>
          <w:b/>
        </w:rPr>
      </w:pPr>
      <w:r w:rsidRPr="0091762D">
        <w:rPr>
          <w:b/>
        </w:rPr>
        <w:t>Prosinec</w:t>
      </w:r>
    </w:p>
    <w:p w14:paraId="5A697AF0" w14:textId="77777777" w:rsidR="008B6DCE" w:rsidRDefault="008B6DCE" w:rsidP="008B6DCE">
      <w:pPr>
        <w:spacing w:before="240"/>
        <w:jc w:val="both"/>
      </w:pPr>
      <w:r>
        <w:t>NOVÝ PROFESOR UJEP</w:t>
      </w:r>
    </w:p>
    <w:p w14:paraId="1B9E426D" w14:textId="77777777" w:rsidR="00803FF8" w:rsidRDefault="008B6DCE" w:rsidP="008B6DCE">
      <w:pPr>
        <w:jc w:val="both"/>
      </w:pPr>
      <w:r>
        <w:t xml:space="preserve">Prezident republiky Petr Pavel předal dne </w:t>
      </w:r>
      <w:r>
        <w:rPr>
          <w:b/>
        </w:rPr>
        <w:t>10. 12. 2024</w:t>
      </w:r>
      <w:r>
        <w:t xml:space="preserve"> jmenovací dekret prof. Mgr. Davidu Kořínkovi z Fakulty umění a designu UJEP.</w:t>
      </w:r>
    </w:p>
    <w:p w14:paraId="2166FF08" w14:textId="77777777" w:rsidR="008B6DCE" w:rsidRDefault="008B6DCE" w:rsidP="008B6DCE">
      <w:pPr>
        <w:spacing w:before="240"/>
        <w:jc w:val="both"/>
      </w:pPr>
      <w:r>
        <w:t>REKTOR PŘEDAL 20 CEN, DONÁTOŘI 13 STIPENDIÍ</w:t>
      </w:r>
    </w:p>
    <w:p w14:paraId="07528890" w14:textId="77777777" w:rsidR="00803FF8" w:rsidRDefault="008B6DCE" w:rsidP="008B6DCE">
      <w:pPr>
        <w:jc w:val="both"/>
      </w:pPr>
      <w:r>
        <w:t xml:space="preserve">Celkem 34 studentů a zaměstnanců UJEP si přišlo dne </w:t>
      </w:r>
      <w:r>
        <w:rPr>
          <w:b/>
        </w:rPr>
        <w:t>12. 12. 2024</w:t>
      </w:r>
      <w:r>
        <w:t xml:space="preserve"> pro veřejná ocenění za svoji práci, studium či tvůrčí aktivity. Byla mezi ně rozdána částka šest set tisíc korun.</w:t>
      </w:r>
    </w:p>
    <w:p w14:paraId="044DA7B3" w14:textId="77777777" w:rsidR="00803FF8" w:rsidRDefault="00803FF8" w:rsidP="008B6DCE">
      <w:pPr>
        <w:jc w:val="both"/>
      </w:pPr>
    </w:p>
    <w:p w14:paraId="32273806" w14:textId="77777777" w:rsidR="00803FF8" w:rsidRDefault="00803FF8"/>
    <w:p w14:paraId="2261CB54" w14:textId="77777777" w:rsidR="00BA7BE3" w:rsidRDefault="00BA7BE3">
      <w:pPr>
        <w:rPr>
          <w:b/>
          <w:color w:val="7030A0"/>
        </w:rPr>
      </w:pPr>
      <w:r>
        <w:rPr>
          <w:b/>
          <w:color w:val="7030A0"/>
        </w:rPr>
        <w:br w:type="page"/>
      </w:r>
    </w:p>
    <w:p w14:paraId="259D0849" w14:textId="2CE9DA20" w:rsidR="00803FF8" w:rsidRPr="00C673FB" w:rsidRDefault="008B6DCE">
      <w:pPr>
        <w:jc w:val="both"/>
        <w:rPr>
          <w:b/>
          <w:color w:val="7030A0"/>
        </w:rPr>
      </w:pPr>
      <w:r w:rsidRPr="00C673FB">
        <w:rPr>
          <w:b/>
          <w:color w:val="7030A0"/>
        </w:rPr>
        <w:lastRenderedPageBreak/>
        <w:t xml:space="preserve">4. ROK 2024 NA FAKULTÁCH OČIMA DĚKANŮ A DĚKANEK </w:t>
      </w:r>
      <w:r w:rsidRPr="00C673FB">
        <w:rPr>
          <w:b/>
          <w:color w:val="7030A0"/>
        </w:rPr>
        <w:tab/>
      </w:r>
      <w:r w:rsidRPr="00C673FB">
        <w:rPr>
          <w:b/>
          <w:color w:val="7030A0"/>
        </w:rPr>
        <w:tab/>
      </w:r>
      <w:r w:rsidRPr="00C673FB">
        <w:rPr>
          <w:b/>
          <w:color w:val="7030A0"/>
        </w:rPr>
        <w:tab/>
        <w:t xml:space="preserve"> </w:t>
      </w:r>
    </w:p>
    <w:p w14:paraId="1453A4A6" w14:textId="77777777" w:rsidR="00276EF9" w:rsidRDefault="00276EF9" w:rsidP="00276EF9">
      <w:pPr>
        <w:jc w:val="both"/>
        <w:rPr>
          <w:b/>
        </w:rPr>
      </w:pPr>
    </w:p>
    <w:p w14:paraId="67E03CC2" w14:textId="77777777" w:rsidR="00276EF9" w:rsidRDefault="00276EF9" w:rsidP="00276EF9">
      <w:pPr>
        <w:jc w:val="both"/>
        <w:rPr>
          <w:b/>
        </w:rPr>
      </w:pPr>
    </w:p>
    <w:p w14:paraId="2087D11E" w14:textId="77777777" w:rsidR="00803FF8" w:rsidRDefault="008B6DCE" w:rsidP="00276EF9">
      <w:pPr>
        <w:spacing w:after="240"/>
        <w:jc w:val="both"/>
        <w:rPr>
          <w:b/>
        </w:rPr>
      </w:pPr>
      <w:r>
        <w:rPr>
          <w:b/>
        </w:rPr>
        <w:t>Fakulta sociálně ekonomická</w:t>
      </w:r>
    </w:p>
    <w:p w14:paraId="156E424B" w14:textId="77777777" w:rsidR="00803FF8" w:rsidRDefault="008B6DCE">
      <w:pPr>
        <w:spacing w:before="240" w:after="240"/>
        <w:jc w:val="both"/>
      </w:pPr>
      <w:r>
        <w:t>Při ohlédnutí za rokem 2024 mě těší, že fakulta neustrnula ve svém vývoji a pokračovala v rozvoji. Fakultě se daří ve všech třech základních pilířích její činnosti, to znamená ve vzdělávací a tvůrčí činnosti, a také v plnění její třetí role. Rád se s vámi podělím o některé úspěchy, které považuji za důležité.</w:t>
      </w:r>
    </w:p>
    <w:p w14:paraId="41F1FB48" w14:textId="77777777" w:rsidR="00803FF8" w:rsidRDefault="008B6DCE">
      <w:pPr>
        <w:spacing w:before="240" w:after="240"/>
        <w:jc w:val="both"/>
      </w:pPr>
      <w:r>
        <w:t>O studium na fakultě je rostoucí zájem, meziroční nárůst v počtu přihlášek ke studiu činil 8,5 %. Fakultě se daří získávat nové a obhajovat stávající studijní programy v akreditačním procesu. V roce 2024 získala nově akreditaci navazujícího magisterského studijního programu Řízení v kulturních a kreativních odvětvích a obhájila akreditaci navazujícího magisterského studijního programu Sociální práce, který ve studijní nabídce delší dobu chyběl. Spolu s nabídkou stávajících studijních programů tak fakulta nabízí kvalitní vzdělání s dlouhodobou perspektivou.</w:t>
      </w:r>
    </w:p>
    <w:p w14:paraId="7B41D04B" w14:textId="77777777" w:rsidR="00803FF8" w:rsidRDefault="008B6DCE">
      <w:pPr>
        <w:spacing w:before="240" w:after="240"/>
        <w:jc w:val="both"/>
      </w:pPr>
      <w:r>
        <w:t>V oblasti tvůrčí činnosti za stěžejní úspěch v roce 2024 považuji získání strategického projektu CESMOD – Centrum výzkumu pro odolnou, SMART a udržitelnou společnost. Jedná se o projekt podpořený Technologickou agenturou ČR. UJEP jako hlavní řešitel pod vedením pracovnic a pracovníků fakulty bude v rámci projektu usilovat o vybudování kapacit ke společenskému výzkumu na výše uvedené téma. Mezi spoluřešitele projektu patří mimo jiné ČVUT UCEEB, VŠB, MUNI a VŠE. UJEP v soutěži uspěla v silné konkurenci ostatních univerzit a vybrání právě tohoto projektu svědčí o naší schopnosti uspět i ve srovnání s těmi nejlepšími univerzitami v ČR.</w:t>
      </w:r>
    </w:p>
    <w:p w14:paraId="26E0D6F7" w14:textId="77777777" w:rsidR="00803FF8" w:rsidRDefault="008B6DCE">
      <w:pPr>
        <w:spacing w:before="240" w:after="240"/>
        <w:jc w:val="both"/>
      </w:pPr>
      <w:r>
        <w:t>Zásadní podporu naší vzdělávací a tvůrčí činnosti si pak slibujeme od expertní rady děkana fakulty. Rada byla po delší době příprav oficiálně založena v červnu 2024 a jsou v ní zapojeni přední odborníci a odbornice z oblasti ekonomie a managementu, veřejné správy a neziskového sektoru. Jsme velmi rádi, že mnoho z těchto uznávaných odborníků a odbornic jsou absolventi a absolventky naší fakulty, kteří se dokázali prosadit v náročné konkurenci a nyní jsou ochotni podílet se o své cenné zkušenosti v nejrůznějších formách spolupráce s fakultou. Jednou z forem této spolupráce je například dodání zásadního impulsu ke vzniku Fondu UJEP, jehož smyslem je shromažďování finanční podpory od donátorů z řad příznivců univerzity. Ze získaných finančních darů budeme na fakultě podporovat zejména talenty k jejich dalšímu rozvoji, a to prostřednictvím výzev vyhlašovaných na nejrůznější témata.</w:t>
      </w:r>
    </w:p>
    <w:p w14:paraId="1AA3962D" w14:textId="77777777" w:rsidR="00803FF8" w:rsidRDefault="008B6DCE">
      <w:pPr>
        <w:spacing w:before="240" w:after="240"/>
        <w:jc w:val="both"/>
      </w:pPr>
      <w:r>
        <w:t>Tento vymezený prostor, samozřejmě, nemůže pojmout všechny důležité momenty, které se udály na FSE UJEP v roce 2024. Věřím, že se však podařilo nastínit směry, kterými se fakulta ubírá. Chtěl bych všem svým kolegyním a kolegům poděkovat za jejich práci a úsilí, díky kterému se fakulta rozvíjí jako žádaná a perspektivní instituce.</w:t>
      </w:r>
    </w:p>
    <w:p w14:paraId="10C50B07" w14:textId="6D2741FA" w:rsidR="00803FF8" w:rsidRDefault="008B6DCE" w:rsidP="00276EF9">
      <w:pPr>
        <w:spacing w:before="240"/>
        <w:jc w:val="both"/>
        <w:rPr>
          <w:i/>
        </w:rPr>
      </w:pPr>
      <w:r>
        <w:rPr>
          <w:i/>
        </w:rPr>
        <w:t>Mgr. Ondřej Moc, Ph.D.</w:t>
      </w:r>
      <w:r w:rsidR="00C673FB">
        <w:rPr>
          <w:i/>
        </w:rPr>
        <w:t>,</w:t>
      </w:r>
      <w:r>
        <w:rPr>
          <w:i/>
        </w:rPr>
        <w:t xml:space="preserve"> děkan Fakulty sociálně ekonomické UJEP</w:t>
      </w:r>
    </w:p>
    <w:p w14:paraId="7244B460" w14:textId="77777777" w:rsidR="00276EF9" w:rsidRDefault="00276EF9" w:rsidP="00276EF9">
      <w:pPr>
        <w:jc w:val="both"/>
        <w:rPr>
          <w:b/>
        </w:rPr>
      </w:pPr>
    </w:p>
    <w:p w14:paraId="41817C53" w14:textId="77777777" w:rsidR="00276EF9" w:rsidRDefault="00276EF9" w:rsidP="00276EF9">
      <w:pPr>
        <w:jc w:val="both"/>
        <w:rPr>
          <w:b/>
        </w:rPr>
      </w:pPr>
    </w:p>
    <w:p w14:paraId="1F8B61E8" w14:textId="77777777" w:rsidR="00276EF9" w:rsidRDefault="00276EF9" w:rsidP="00276EF9">
      <w:pPr>
        <w:jc w:val="both"/>
        <w:rPr>
          <w:b/>
        </w:rPr>
      </w:pPr>
    </w:p>
    <w:p w14:paraId="4137CE62" w14:textId="77777777" w:rsidR="00803FF8" w:rsidRDefault="008B6DCE" w:rsidP="00276EF9">
      <w:pPr>
        <w:jc w:val="both"/>
        <w:rPr>
          <w:b/>
        </w:rPr>
      </w:pPr>
      <w:r>
        <w:rPr>
          <w:b/>
        </w:rPr>
        <w:t>Fakulta strojního inženýrství</w:t>
      </w:r>
    </w:p>
    <w:p w14:paraId="14F55BEC" w14:textId="77777777" w:rsidR="00803FF8" w:rsidRDefault="008B6DCE">
      <w:pPr>
        <w:spacing w:after="240"/>
        <w:jc w:val="both"/>
      </w:pPr>
      <w:r>
        <w:t>Z pozice děkana jsem velmi rád, že se nám v roce 2024 podařilo obnovit činnost Průmyslové rady naší fakulty, kdy jsme na dvou setkáních tohoto poradního orgánu děkana otevřeně probírali možnosti spolupráce a zejména potřeby našich průmyslových partnerů a možnosti promítnutí těchto trendů do studijních programů, které fakulta nabízí. Dále se v uplynulém roce podařilo navázat na spolupráci s Ústeckým krajem uskutečněním téměř čtyř desítek workshopů, přednášek a praktických ukázek realizovaných pod záštitou naší fakulty. Během těchto akcí měli účastníci z řad žáků a studentů, ale i pedagogů ze škol Ústeckého kraje možnost seznámit se s novými trendy v oblasti technologií, energetiky a robotiky.</w:t>
      </w:r>
    </w:p>
    <w:p w14:paraId="23D429CE" w14:textId="77777777" w:rsidR="00803FF8" w:rsidRDefault="008B6DCE">
      <w:pPr>
        <w:spacing w:before="240" w:after="240"/>
        <w:jc w:val="both"/>
      </w:pPr>
      <w:r>
        <w:t>V rámci vnější komunikace se fakulta zaměřila na propagaci k potencionálním zájemcům o studium, a to v Ústeckém, Karlovarském a Libereckém kraji. Tato aktivita byla podpořena setkáváním s řediteli a zřizovateli jednotlivých škol na úrovni vedení fakulty, ale i jednotlivých akademických pracovníků. Věřím, že všechny tyto snahy se projevily a do budoucna se také pozitivně projeví na počtech našich studujících a absolventů. V této souvislosti mě velmi těší zvýšený zájem o studium na naší fakultě, kdy akademický rok 2024/2025 byl druhým v řadě, kdy zaznamenáváme nárůst studentů zapsaných ke studiu o více než 10 % oproti roku předcházejícímu. Zároveň mě těší i řada neformálních setkání, na kterých jsme se v roce 2024 měli možnost potkat s kolegy z dalších univerzit v naší zemi a společně diskutovat témata současné i budoucí spolupráce.</w:t>
      </w:r>
    </w:p>
    <w:p w14:paraId="1D5478BD" w14:textId="77777777" w:rsidR="00803FF8" w:rsidRDefault="008B6DCE">
      <w:pPr>
        <w:spacing w:before="240" w:after="240"/>
        <w:jc w:val="both"/>
      </w:pPr>
      <w:r>
        <w:lastRenderedPageBreak/>
        <w:t xml:space="preserve">V roce 2024 se na FZS UJEP podařilo úspěšně prodloužit akreditaci u třech stávajících studijních programů. Pokračující přeshraniční spolupráce založená na výměně studentů a znalostí v oblasti energetiky mezi naší fakultou a Fakultou strojní </w:t>
      </w:r>
      <w:proofErr w:type="spellStart"/>
      <w:r>
        <w:t>Hochschule</w:t>
      </w:r>
      <w:proofErr w:type="spellEnd"/>
      <w:r>
        <w:t xml:space="preserve"> </w:t>
      </w:r>
      <w:proofErr w:type="spellStart"/>
      <w:r>
        <w:t>Zittau</w:t>
      </w:r>
      <w:proofErr w:type="spellEnd"/>
      <w:r>
        <w:t>/</w:t>
      </w:r>
      <w:proofErr w:type="spellStart"/>
      <w:r>
        <w:t>Görlitz</w:t>
      </w:r>
      <w:proofErr w:type="spellEnd"/>
      <w:r>
        <w:t xml:space="preserve"> byla realizována prostřednictvím projektu </w:t>
      </w:r>
      <w:proofErr w:type="spellStart"/>
      <w:r>
        <w:t>Interreg</w:t>
      </w:r>
      <w:proofErr w:type="spellEnd"/>
      <w:r>
        <w:t xml:space="preserve"> Česko-Sasko a jsem velmi rád, že v roce 2025 vstoupíme do třetího roku naší úspěšné kooperace. Pozitivně vnímám také stabilní zájem o zahraniční výjezdy z řad našich studentů v rámci programů Erasmus+ a </w:t>
      </w:r>
      <w:proofErr w:type="spellStart"/>
      <w:r>
        <w:t>Ceepus</w:t>
      </w:r>
      <w:proofErr w:type="spellEnd"/>
      <w:r>
        <w:t>.</w:t>
      </w:r>
    </w:p>
    <w:p w14:paraId="4CA8A747" w14:textId="0154D7EF" w:rsidR="00803FF8" w:rsidRDefault="008B6DCE">
      <w:pPr>
        <w:spacing w:before="240" w:after="240"/>
        <w:jc w:val="both"/>
      </w:pPr>
      <w:r>
        <w:t xml:space="preserve">V oblasti výzkumu se fakulta podílela na řešení několika vědecko-výzkumných a infrastrukturních projektů, přičemž </w:t>
      </w:r>
      <w:r w:rsidR="00C673FB">
        <w:t xml:space="preserve">za </w:t>
      </w:r>
      <w:r>
        <w:t>nejvýznamnější</w:t>
      </w:r>
      <w:r w:rsidR="00C673FB">
        <w:t xml:space="preserve"> považuji započetí</w:t>
      </w:r>
      <w:r>
        <w:t xml:space="preserve"> realizace projektu Green </w:t>
      </w:r>
      <w:proofErr w:type="spellStart"/>
      <w:r>
        <w:t>Energy</w:t>
      </w:r>
      <w:proofErr w:type="spellEnd"/>
      <w:r>
        <w:t xml:space="preserve"> Technologies (GET) centra UJEP, jehož úspěšný rozjezd, včetně zahájení přestavby budovy v ulici Za Válcovnou, vnímám jako nej</w:t>
      </w:r>
      <w:r w:rsidR="00C673FB">
        <w:t xml:space="preserve">důležitější </w:t>
      </w:r>
      <w:r>
        <w:t xml:space="preserve">úkol pro rok 2025. </w:t>
      </w:r>
    </w:p>
    <w:p w14:paraId="7D26269B" w14:textId="09AAE1F5" w:rsidR="00803FF8" w:rsidRDefault="008B6DCE">
      <w:pPr>
        <w:spacing w:before="240" w:after="240"/>
        <w:jc w:val="both"/>
        <w:rPr>
          <w:i/>
        </w:rPr>
      </w:pPr>
      <w:r>
        <w:rPr>
          <w:i/>
        </w:rPr>
        <w:t>doc. Ing. Jaromír Cais, Ph.D.</w:t>
      </w:r>
      <w:r w:rsidR="00C673FB">
        <w:rPr>
          <w:i/>
        </w:rPr>
        <w:t>,</w:t>
      </w:r>
      <w:r>
        <w:rPr>
          <w:i/>
        </w:rPr>
        <w:t xml:space="preserve"> děkan Fakulty strojního inženýrství UJEP</w:t>
      </w:r>
    </w:p>
    <w:p w14:paraId="3BA40404" w14:textId="77777777" w:rsidR="00276EF9" w:rsidRDefault="00276EF9" w:rsidP="00276EF9">
      <w:pPr>
        <w:jc w:val="both"/>
        <w:rPr>
          <w:b/>
        </w:rPr>
      </w:pPr>
    </w:p>
    <w:p w14:paraId="1E3AE319" w14:textId="77777777" w:rsidR="00803FF8" w:rsidRDefault="008B6DCE" w:rsidP="00276EF9">
      <w:pPr>
        <w:spacing w:after="240"/>
        <w:jc w:val="both"/>
        <w:rPr>
          <w:b/>
        </w:rPr>
      </w:pPr>
      <w:r>
        <w:rPr>
          <w:b/>
        </w:rPr>
        <w:t>Fakulta umění a designu</w:t>
      </w:r>
    </w:p>
    <w:p w14:paraId="54270129" w14:textId="77777777" w:rsidR="00803FF8" w:rsidRDefault="008B6DCE">
      <w:pPr>
        <w:spacing w:before="240" w:after="240"/>
        <w:jc w:val="both"/>
      </w:pPr>
      <w:r>
        <w:t>Fakulta umění a designu UJEP oslavila v roce 2024 30. výročí své existence. S potřebným historickým odstupem a nutnou dávkou sebekritické reflexe pokračovala v naplňování cílů stanovených svým Strategickým záměrem. V aktuální historické konstelaci, kdy postupně odchází první vlna zakládajících či dlouhodobě působících pedagogů i THP pracovníků, i s ohledem na klíčové výzvy a zapojení do operačních programů, realizovala fakulta ve své třicetileté historii největší počet výběrových řízení, a to jak na již obsazené pracovní pozice, tak i s vyhlídkou nových pracovních míst. Významný milník pro fakultu v roce 2024 představoval rozběh projektu RUR – Region univerzitě, univerzita regionu a náběh do té doby nebývale strukturovaného vícezdrojového financování. Pro přemýšlení akademiků i studujících o proměňující se misi tohoto vysokoškolského pracoviště sehrál tento fakt roli důležitého katalyzátoru, který fakultě umožnil rozvinout a posunout vlastní tvůrčí potenciál, ale především ještě více se upnout k faktické náplni tzv. třetí role univerzity, a to ve smyslu společenské zodpovědnosti a komunikace s vnějším prostředím v oblastech kulturních a kreativních odvětví.</w:t>
      </w:r>
    </w:p>
    <w:p w14:paraId="77645BE1" w14:textId="77777777" w:rsidR="00803FF8" w:rsidRDefault="008B6DCE">
      <w:pPr>
        <w:spacing w:before="240" w:after="240"/>
        <w:jc w:val="both"/>
      </w:pPr>
      <w:r>
        <w:t>Před fakultou stály v roce 2024 tři důležité milníky v podobě reakreditace habilitačního řízení a řízení ke jmenování profesorem v oboru Vizuální komunikace, akreditace prvního profesního bakalářského studijního programu Produkce pro kulturní a kreativní odvětví realizovaného s podporou Národního plánu obnovy (NPO), a konečně předložení kontrolní zprávy Národnímu akreditačnímu úřadu pro vysoké školství (NAÚ) pro bakalářský studijní program Design. Všechny předložené spisy byly NAÚ bezvýhradně akceptovány a obě akreditace byly fakultě uděleny na maximální možnou délku, tedy na deset let. Bez výhrad byla přijata i kontrolní zpráva. Fakulta rovněž v roce 2024 získala v oboru Vizuální komunikace jednu novou docentku, doc. MgA. Ladu Semeckou, a jednoho nového profesora, prof. Mgr. Davida Kořínka. V roce 2024 fakulta ukončila dobíhající oborové akreditace a jednotky zbývajících, dosud tyto studijní programy studujících, studentů převedla do programových akreditací. Dovršila tak logickou strukturu realizovaných studijních programů s akreditacemi udělenými v maximální možné délce do roků 2028, 2030, 2033 a 2034.</w:t>
      </w:r>
    </w:p>
    <w:p w14:paraId="6025CCB5" w14:textId="77777777" w:rsidR="00803FF8" w:rsidRDefault="008B6DCE">
      <w:pPr>
        <w:spacing w:before="240" w:after="240"/>
        <w:jc w:val="both"/>
        <w:rPr>
          <w:highlight w:val="white"/>
        </w:rPr>
      </w:pPr>
      <w:r>
        <w:t xml:space="preserve">V oblasti internacionalizace fakulta navázala na příkladné programové linie rozvíjené po dobu celé své existence. Soustředila se přitom na realizaci mezinárodního výzkumného a výstavního projektu </w:t>
      </w:r>
      <w:proofErr w:type="spellStart"/>
      <w:r>
        <w:t>Gardening</w:t>
      </w:r>
      <w:proofErr w:type="spellEnd"/>
      <w:r>
        <w:t xml:space="preserve"> </w:t>
      </w:r>
      <w:proofErr w:type="spellStart"/>
      <w:r>
        <w:t>of</w:t>
      </w:r>
      <w:proofErr w:type="spellEnd"/>
      <w:r>
        <w:t xml:space="preserve"> Soul: In </w:t>
      </w:r>
      <w:proofErr w:type="spellStart"/>
      <w:r>
        <w:t>Five</w:t>
      </w:r>
      <w:proofErr w:type="spellEnd"/>
      <w:r>
        <w:t xml:space="preserve"> </w:t>
      </w:r>
      <w:proofErr w:type="spellStart"/>
      <w:r>
        <w:t>Chapters</w:t>
      </w:r>
      <w:proofErr w:type="spellEnd"/>
      <w:r>
        <w:t xml:space="preserve"> završeného mezinárodní konferencí, a potom na navazující projekt </w:t>
      </w:r>
      <w:proofErr w:type="spellStart"/>
      <w:r>
        <w:t>Gardening</w:t>
      </w:r>
      <w:proofErr w:type="spellEnd"/>
      <w:r>
        <w:t xml:space="preserve"> </w:t>
      </w:r>
      <w:proofErr w:type="spellStart"/>
      <w:r>
        <w:t>of</w:t>
      </w:r>
      <w:proofErr w:type="spellEnd"/>
      <w:r>
        <w:t xml:space="preserve"> Soul: </w:t>
      </w:r>
      <w:proofErr w:type="spellStart"/>
      <w:r>
        <w:t>Conclusion</w:t>
      </w:r>
      <w:proofErr w:type="spellEnd"/>
      <w:r>
        <w:t xml:space="preserve">, oba podpořené EEA &amp; </w:t>
      </w:r>
      <w:proofErr w:type="spellStart"/>
      <w:r>
        <w:t>Norway</w:t>
      </w:r>
      <w:proofErr w:type="spellEnd"/>
      <w:r>
        <w:t xml:space="preserve"> </w:t>
      </w:r>
      <w:proofErr w:type="spellStart"/>
      <w:r>
        <w:t>Grants</w:t>
      </w:r>
      <w:proofErr w:type="spellEnd"/>
      <w:r>
        <w:t xml:space="preserve">, dále na realizaci výzkumných pobytů podpořených NPO, mezinárodních výstav v Čechách, především v Domě umění v Ústí nad Labem, ale i v zahraničí, například v </w:t>
      </w:r>
      <w:proofErr w:type="spellStart"/>
      <w:r>
        <w:t>Cité</w:t>
      </w:r>
      <w:proofErr w:type="spellEnd"/>
      <w:r>
        <w:t xml:space="preserve"> </w:t>
      </w:r>
      <w:proofErr w:type="spellStart"/>
      <w:r>
        <w:t>internationale</w:t>
      </w:r>
      <w:proofErr w:type="spellEnd"/>
      <w:r>
        <w:t xml:space="preserve"> des </w:t>
      </w:r>
      <w:proofErr w:type="spellStart"/>
      <w:r>
        <w:t>Arts</w:t>
      </w:r>
      <w:proofErr w:type="spellEnd"/>
      <w:r>
        <w:t xml:space="preserve"> Paris, Francie. FUD UJEP rovněž zorganizovala mezinárodní keramické sympozium </w:t>
      </w:r>
      <w:proofErr w:type="spellStart"/>
      <w:r>
        <w:t>Keep</w:t>
      </w:r>
      <w:proofErr w:type="spellEnd"/>
      <w:r>
        <w:t xml:space="preserve"> in </w:t>
      </w:r>
      <w:proofErr w:type="spellStart"/>
      <w:r>
        <w:t>Touch</w:t>
      </w:r>
      <w:proofErr w:type="spellEnd"/>
      <w:r>
        <w:t xml:space="preserve">, jehož výsledky představila na výstavě nazvané </w:t>
      </w:r>
      <w:proofErr w:type="spellStart"/>
      <w:r>
        <w:t>Only</w:t>
      </w:r>
      <w:proofErr w:type="spellEnd"/>
      <w:r>
        <w:t xml:space="preserve"> </w:t>
      </w:r>
      <w:proofErr w:type="spellStart"/>
      <w:r>
        <w:t>Treasures</w:t>
      </w:r>
      <w:proofErr w:type="spellEnd"/>
      <w:r>
        <w:t xml:space="preserve"> </w:t>
      </w:r>
      <w:proofErr w:type="spellStart"/>
      <w:r>
        <w:t>Left</w:t>
      </w:r>
      <w:proofErr w:type="spellEnd"/>
      <w:r>
        <w:t xml:space="preserve"> to Last v pražském Uměleckoprůmyslovém muzeu. </w:t>
      </w:r>
      <w:r>
        <w:rPr>
          <w:highlight w:val="white"/>
        </w:rPr>
        <w:t xml:space="preserve">Iniciovala také mezinárodní rezidenční pobyty v Domě umění Ústí nad Labem a do zahraničí vyslala studenty na rezidence do partnerských institucí </w:t>
      </w:r>
      <w:proofErr w:type="spellStart"/>
      <w:r>
        <w:rPr>
          <w:highlight w:val="white"/>
        </w:rPr>
        <w:t>Galerija</w:t>
      </w:r>
      <w:proofErr w:type="spellEnd"/>
      <w:r>
        <w:rPr>
          <w:highlight w:val="white"/>
        </w:rPr>
        <w:t xml:space="preserve"> Flora </w:t>
      </w:r>
      <w:proofErr w:type="spellStart"/>
      <w:r>
        <w:rPr>
          <w:highlight w:val="white"/>
        </w:rPr>
        <w:t>Dubrovnik</w:t>
      </w:r>
      <w:proofErr w:type="spellEnd"/>
      <w:r>
        <w:rPr>
          <w:highlight w:val="white"/>
        </w:rPr>
        <w:t xml:space="preserve">, Chorvatsko a </w:t>
      </w:r>
      <w:proofErr w:type="spellStart"/>
      <w:r>
        <w:rPr>
          <w:highlight w:val="white"/>
        </w:rPr>
        <w:t>Europäisches</w:t>
      </w:r>
      <w:proofErr w:type="spellEnd"/>
      <w:r>
        <w:rPr>
          <w:highlight w:val="white"/>
        </w:rPr>
        <w:t xml:space="preserve"> </w:t>
      </w:r>
      <w:proofErr w:type="spellStart"/>
      <w:r>
        <w:rPr>
          <w:highlight w:val="white"/>
        </w:rPr>
        <w:t>Kunstforum</w:t>
      </w:r>
      <w:proofErr w:type="spellEnd"/>
      <w:r>
        <w:rPr>
          <w:highlight w:val="white"/>
        </w:rPr>
        <w:t xml:space="preserve"> </w:t>
      </w:r>
      <w:proofErr w:type="spellStart"/>
      <w:r>
        <w:rPr>
          <w:highlight w:val="white"/>
        </w:rPr>
        <w:t>Oberbayern</w:t>
      </w:r>
      <w:proofErr w:type="spellEnd"/>
      <w:r>
        <w:rPr>
          <w:highlight w:val="white"/>
        </w:rPr>
        <w:t xml:space="preserve"> </w:t>
      </w:r>
      <w:proofErr w:type="spellStart"/>
      <w:r>
        <w:rPr>
          <w:highlight w:val="white"/>
        </w:rPr>
        <w:t>Freising</w:t>
      </w:r>
      <w:proofErr w:type="spellEnd"/>
      <w:r>
        <w:rPr>
          <w:highlight w:val="white"/>
        </w:rPr>
        <w:t>, Německo.</w:t>
      </w:r>
    </w:p>
    <w:p w14:paraId="252B3344" w14:textId="77777777" w:rsidR="00803FF8" w:rsidRDefault="008B6DCE">
      <w:pPr>
        <w:spacing w:before="240" w:after="240"/>
        <w:jc w:val="both"/>
        <w:rPr>
          <w:highlight w:val="white"/>
        </w:rPr>
      </w:pPr>
      <w:r>
        <w:rPr>
          <w:highlight w:val="white"/>
        </w:rPr>
        <w:t xml:space="preserve">Členové a členky akademické obce získali řadu individuálních ocenění, z nichž za zmínku stojí např. Cena Stanislava Libenského udělená studentce Lence Holubcové, Cena EDIDA 2024 či Czech Grand Design udělené studiu LLEV vedoucímu ateliéru Sklo Marcelu </w:t>
      </w:r>
      <w:proofErr w:type="spellStart"/>
      <w:r>
        <w:rPr>
          <w:highlight w:val="white"/>
        </w:rPr>
        <w:t>Mochalovi</w:t>
      </w:r>
      <w:proofErr w:type="spellEnd"/>
      <w:r>
        <w:rPr>
          <w:highlight w:val="white"/>
        </w:rPr>
        <w:t xml:space="preserve">, ocenění Marku Fantovi, pedagogovi ateliéru GD1 v rámci přehlídky Nejkrásnější česká kniha, ocenění Dobrý design a Excelentní design studentům FUD v rámci Národní ceny za studentský design a několik ocenění v rámci středoevropské přehlídky </w:t>
      </w:r>
      <w:proofErr w:type="spellStart"/>
      <w:r>
        <w:rPr>
          <w:highlight w:val="white"/>
        </w:rPr>
        <w:t>Designblok</w:t>
      </w:r>
      <w:proofErr w:type="spellEnd"/>
      <w:r>
        <w:rPr>
          <w:highlight w:val="white"/>
        </w:rPr>
        <w:t xml:space="preserve">. Cena </w:t>
      </w:r>
      <w:proofErr w:type="spellStart"/>
      <w:r>
        <w:rPr>
          <w:highlight w:val="white"/>
        </w:rPr>
        <w:t>Muriel</w:t>
      </w:r>
      <w:proofErr w:type="spellEnd"/>
      <w:r>
        <w:rPr>
          <w:highlight w:val="white"/>
        </w:rPr>
        <w:t xml:space="preserve"> byla udělena Festivalu ilustrace a komiksu, který ve Veřejném sále Hraničář v Ústí nad Labem organizuje tvůrčí kolektiv pedagogů a studentů či absolventů FUD.</w:t>
      </w:r>
    </w:p>
    <w:p w14:paraId="055A86AE" w14:textId="77777777" w:rsidR="00803FF8" w:rsidRDefault="008B6DCE">
      <w:pPr>
        <w:spacing w:before="240" w:after="240"/>
        <w:jc w:val="both"/>
        <w:rPr>
          <w:highlight w:val="white"/>
        </w:rPr>
      </w:pPr>
      <w:r>
        <w:rPr>
          <w:highlight w:val="white"/>
        </w:rPr>
        <w:lastRenderedPageBreak/>
        <w:t>Poslední zmíněná akce již odráží důraz kladený fakultou na naplňování tzv. třetí role univerzity, který spočívá v profesionální veřejné galerijní prezentaci umění a designu na regionální, národní i mezinárodní úrovni, ale rovněž také např. v realizaci workshopů pro veřejnost v Domě umění Ústí nad Labem, Večerních kurzů kresby a malby pro veřejnost nebo Letní školy.</w:t>
      </w:r>
    </w:p>
    <w:p w14:paraId="7CED85EB" w14:textId="77777777" w:rsidR="00803FF8" w:rsidRDefault="008B6DCE">
      <w:pPr>
        <w:spacing w:before="240" w:after="240"/>
        <w:jc w:val="both"/>
        <w:rPr>
          <w:highlight w:val="white"/>
        </w:rPr>
      </w:pPr>
      <w:r>
        <w:rPr>
          <w:highlight w:val="white"/>
        </w:rPr>
        <w:t xml:space="preserve">K úspěšné propagaci fakulty v nadregionálním kontextu napomohly stánkové prezentace v rámci vzdělávacích veletrhů Gaudeamus nebo studentská výstava </w:t>
      </w:r>
      <w:proofErr w:type="spellStart"/>
      <w:r>
        <w:rPr>
          <w:highlight w:val="white"/>
        </w:rPr>
        <w:t>Win-Win</w:t>
      </w:r>
      <w:proofErr w:type="spellEnd"/>
      <w:r>
        <w:rPr>
          <w:highlight w:val="white"/>
        </w:rPr>
        <w:t xml:space="preserve"> v holešovických jatkách či účast několika ateliérů FUD na pražské přehlídce mladého umění Pokoje 2024.</w:t>
      </w:r>
    </w:p>
    <w:p w14:paraId="3F3777DD" w14:textId="77777777" w:rsidR="00803FF8" w:rsidRDefault="008B6DCE">
      <w:pPr>
        <w:spacing w:before="240" w:after="240"/>
        <w:jc w:val="both"/>
        <w:rPr>
          <w:highlight w:val="white"/>
        </w:rPr>
      </w:pPr>
      <w:r>
        <w:t xml:space="preserve">V průběhu roku 2024 vedení fakulty důsledně podněcovalo oboustranně otevřenou komunikaci se studujícími, hledalo a diskutovalo nové komunikační vzorce a strategie, které by co nejlépe korespondovaly s jejich představami a podněty. Na základě otevřených dopisů studujících, aktivistických gest i otevřeného diskusního fóra svolaného děkankou a moderovaného ombudsmankou, ale také podnětů ze zasedání akademické obce byla vydána brožura Průvodce studiem na FUD. V návaznosti na GEP UJEP řešila v roce 2024 </w:t>
      </w:r>
      <w:r>
        <w:rPr>
          <w:highlight w:val="white"/>
        </w:rPr>
        <w:t>platforma Bezpečné prostředí FUD</w:t>
      </w:r>
      <w:r>
        <w:t xml:space="preserve"> řadu podnětů individuálních i skupinových z oblastí </w:t>
      </w:r>
      <w:r>
        <w:rPr>
          <w:highlight w:val="white"/>
        </w:rPr>
        <w:t>bezpečného tvůrčího, studijního a pracovního prostředí, genderově senzitivní komunikace, genderové rovnosti a obecně respektující a důstojné komunikace.</w:t>
      </w:r>
    </w:p>
    <w:p w14:paraId="4DFE3DEA" w14:textId="6833EAA9" w:rsidR="00803FF8" w:rsidRDefault="008B6DCE">
      <w:pPr>
        <w:spacing w:before="240" w:after="240"/>
        <w:jc w:val="both"/>
        <w:rPr>
          <w:i/>
        </w:rPr>
      </w:pPr>
      <w:r>
        <w:rPr>
          <w:i/>
        </w:rPr>
        <w:t>prof. Mgr. Zdena Kolečková, Ph.D.</w:t>
      </w:r>
      <w:r w:rsidR="00C673FB">
        <w:rPr>
          <w:i/>
        </w:rPr>
        <w:t>,</w:t>
      </w:r>
      <w:r>
        <w:rPr>
          <w:i/>
        </w:rPr>
        <w:t xml:space="preserve"> děkanka Fakulty umění a designu</w:t>
      </w:r>
    </w:p>
    <w:p w14:paraId="2D9A11AD" w14:textId="77777777" w:rsidR="00276EF9" w:rsidRDefault="00276EF9">
      <w:pPr>
        <w:jc w:val="both"/>
        <w:rPr>
          <w:b/>
        </w:rPr>
      </w:pPr>
    </w:p>
    <w:p w14:paraId="0AA4E142" w14:textId="77777777" w:rsidR="00803FF8" w:rsidRDefault="008B6DCE">
      <w:pPr>
        <w:jc w:val="both"/>
        <w:rPr>
          <w:b/>
        </w:rPr>
      </w:pPr>
      <w:r>
        <w:rPr>
          <w:b/>
        </w:rPr>
        <w:t>Fakulta zdravotnických studií</w:t>
      </w:r>
    </w:p>
    <w:p w14:paraId="7262586C" w14:textId="77777777" w:rsidR="00803FF8" w:rsidRDefault="008B6DCE">
      <w:pPr>
        <w:spacing w:before="240" w:after="240"/>
        <w:jc w:val="both"/>
      </w:pPr>
      <w:r>
        <w:t xml:space="preserve">Fakulta zdravotnických studií UJEP se profiluje jako moderní vzdělávací instituce zaměřená na přípravu odborníků pro oblast zdravotnictví. Nabízí bakalářské a magisterské studijní programy, které reflektují aktuální potřeby praxe i nejnovější trendy ve zdravotnickém vzdělávání. Fakulta si dlouhodobě zakládá na vysoké kvalitě výuky, což dokládá skutečnost, že se jí daří akreditovat studijní programy na maximální možné období deseti let. Tento úspěch je výsledkem systematického rozvoje obsahu výuky, modernizace metod vzdělávání i důrazu na propojení teorie s praxí. V návaznosti na své dosavadní aktivity fakulta připravila návrh na akreditaci doktorského studijního programu, který by měl dále posílit její výzkumný profil a umožnit studentům pokračovat v odborném růstu na nejvyšší akademické úrovni. </w:t>
      </w:r>
    </w:p>
    <w:p w14:paraId="41E710F5" w14:textId="77777777" w:rsidR="00803FF8" w:rsidRDefault="008B6DCE">
      <w:pPr>
        <w:spacing w:before="240" w:after="240"/>
        <w:jc w:val="both"/>
      </w:pPr>
      <w:r>
        <w:t xml:space="preserve">FZS UJEP je součástí mezinárodní výzkumné aliance </w:t>
      </w:r>
      <w:proofErr w:type="spellStart"/>
      <w:r>
        <w:t>EduCare</w:t>
      </w:r>
      <w:proofErr w:type="spellEnd"/>
      <w:r>
        <w:t xml:space="preserve"> 5.0, která se zaměřuje na podporu inovací ve zdravotnictví a vzdělávání v této oblasti. Díky členství v této platformě se akademici a výzkumníci z fakulty mohou podílet na mezinárodní spolupráci, sdílení poznatků z praxe a vývoji nových přístupů k výuce i zdravotní péči. </w:t>
      </w:r>
    </w:p>
    <w:p w14:paraId="58826C3B" w14:textId="77777777" w:rsidR="00803FF8" w:rsidRDefault="008B6DCE">
      <w:pPr>
        <w:spacing w:before="240" w:after="240"/>
        <w:jc w:val="both"/>
      </w:pPr>
      <w:r>
        <w:t xml:space="preserve">Výzkumná činnost fakulty je orientována na aktuální výzvy v oblasti zdravotnictví, prevence, rehabilitace a zdravotně-sociální péče. Důraz je kladen na interdisciplinární přístup a propojení odborných poznatků s praktickým uplatněním s ohledem na Ústecký region, ale také mimo něj. Tvůrčí činnost akademických pracovníků se úspěšně rozvíjí, což se odráží nejen v kvalitních publikacích, ale také v aplikovaném výzkumu, který má přímý dopad na praxi. V oblasti grantové a projektové činnosti fakulta dlouhodobě dosahuje pozitivních výsledků, což umožňuje financování inovativních vzdělávacích i výzkumných iniciativ. </w:t>
      </w:r>
    </w:p>
    <w:p w14:paraId="1E7EFC7C" w14:textId="77777777" w:rsidR="00803FF8" w:rsidRDefault="008B6DCE">
      <w:pPr>
        <w:spacing w:before="240" w:after="240"/>
        <w:jc w:val="both"/>
      </w:pPr>
      <w:r>
        <w:t xml:space="preserve">Vedení fakulty se zaměřuje na strategický rozvoj, jehož klíčovými prioritami jsou internacionalizace, zkvalitnění studijních programů a posilování personálního zabezpečení. Internacionalizace zahrnuje nejen rozšiřování spolupráce se zahraničními univerzitami a institucemi, ale také podporu mobility studentů a akademiků, výuku v cizích jazycích a zapojení zahraničních odborníků do vzdělávacího procesu. Mezinárodní posilou se v daném roce stal hostující profesor, který na fakultu zavítal z Austrálie. Jeho angažmá zde pokračuje i v následujícím roce. Neustálý rozvoj studijních programů vychází z potřeb praxe a reflektuje nové trendy v oblasti zdravotnického vzdělávání, což zajišťuje absolventům konkurenceschopnost na trhu práce. Zásadní roli hraje také stabilizace a rozvoj akademického týmu, který tvoří odborníci s bohatými zkušenostmi v pedagogické i klinické praxi. Fakulta tak i nadále směřuje k posilování své pozice v rámci zdravotnického vzdělávání a výzkumu, přičemž klade důraz na kvalitu výuky, inovace a úzké propojení s praxí. </w:t>
      </w:r>
    </w:p>
    <w:p w14:paraId="08A8EDDA" w14:textId="022FF78E" w:rsidR="00803FF8" w:rsidRDefault="008B6DCE">
      <w:pPr>
        <w:spacing w:before="240" w:after="240"/>
        <w:jc w:val="both"/>
      </w:pPr>
      <w:r>
        <w:t>Rok 2024 byl z pohledu rozvoje FZS UJEP velmi přínosný a věřím, že i následující roky budou ve stejném duchu, kdy fakulta bude nadále získávat národní a mezinárodní projekty a bude se jí dařit</w:t>
      </w:r>
      <w:r w:rsidR="00C673FB">
        <w:t xml:space="preserve"> </w:t>
      </w:r>
      <w:r>
        <w:t xml:space="preserve">stabilizovat studijní programy. Shrnutí roku 2024 se tak vlastně stává cílem pro rok 2025. </w:t>
      </w:r>
    </w:p>
    <w:p w14:paraId="53B97EA3" w14:textId="4334475E" w:rsidR="00803FF8" w:rsidRDefault="008B6DCE">
      <w:pPr>
        <w:spacing w:before="240" w:after="240"/>
        <w:jc w:val="both"/>
        <w:rPr>
          <w:i/>
        </w:rPr>
      </w:pPr>
      <w:r>
        <w:rPr>
          <w:i/>
        </w:rPr>
        <w:t>doc. PhDr. Michal Vostrý, Ph.D.</w:t>
      </w:r>
      <w:r w:rsidR="00C673FB">
        <w:rPr>
          <w:i/>
        </w:rPr>
        <w:t>,</w:t>
      </w:r>
      <w:r>
        <w:rPr>
          <w:i/>
        </w:rPr>
        <w:t xml:space="preserve"> děkan Fakulty zdravotnických studií UJEP</w:t>
      </w:r>
    </w:p>
    <w:p w14:paraId="0E3C2722" w14:textId="77777777" w:rsidR="00276EF9" w:rsidRDefault="00276EF9" w:rsidP="00276EF9">
      <w:pPr>
        <w:spacing w:before="240"/>
        <w:jc w:val="both"/>
        <w:rPr>
          <w:b/>
        </w:rPr>
      </w:pPr>
    </w:p>
    <w:p w14:paraId="34B5F6C1" w14:textId="77777777" w:rsidR="00803FF8" w:rsidRDefault="008B6DCE" w:rsidP="00276EF9">
      <w:pPr>
        <w:spacing w:after="240"/>
        <w:jc w:val="both"/>
        <w:rPr>
          <w:b/>
        </w:rPr>
      </w:pPr>
      <w:r>
        <w:rPr>
          <w:b/>
        </w:rPr>
        <w:lastRenderedPageBreak/>
        <w:t>Fakulta životního prostředí</w:t>
      </w:r>
    </w:p>
    <w:p w14:paraId="43C814D1" w14:textId="77777777" w:rsidR="00803FF8" w:rsidRDefault="008B6DCE">
      <w:pPr>
        <w:spacing w:before="240" w:after="240"/>
        <w:jc w:val="both"/>
      </w:pPr>
      <w:r>
        <w:t>Rok 2024 byl pro Fakultu životního prostředí UJEP obdobím intenzivního rozvoje, strategického směřování a upevňování jejího postavení v oblasti vzdělávání, výzkumu i spolupráce s praxí. Pokračovali jsme v budování kvalitních studijních programů, rozšiřovali mezinárodní spolupráci a aktivně se zapojili do projektů zaměřených na udržitelnost a popularizaci environmentálních témat.</w:t>
      </w:r>
    </w:p>
    <w:p w14:paraId="6DD3736F" w14:textId="77777777" w:rsidR="00803FF8" w:rsidRDefault="008B6DCE">
      <w:pPr>
        <w:spacing w:before="240" w:after="240"/>
        <w:jc w:val="both"/>
      </w:pPr>
      <w:r>
        <w:t>Významným počinem v oblasti vzdělávání byla příprava akreditace nového studijního programu „Udržitelnost obnovitelných zdrojů surovin“, který reflektuje aktuální výzvy v oblasti hospodaření s přírodními zdroji a cirkulární ekonomiky. Program vzniká ve spolupráci s průmyslovými partnery a nabídne studentům propojení teoretických znalostí s praktickou zkušeností. Současně byli v daném roce přijati první studenti do nového doktorského programu „</w:t>
      </w:r>
      <w:proofErr w:type="spellStart"/>
      <w:r>
        <w:t>Environmental</w:t>
      </w:r>
      <w:proofErr w:type="spellEnd"/>
      <w:r>
        <w:t xml:space="preserve"> and </w:t>
      </w:r>
      <w:proofErr w:type="spellStart"/>
      <w:r>
        <w:t>Biomaterial</w:t>
      </w:r>
      <w:proofErr w:type="spellEnd"/>
      <w:r>
        <w:t xml:space="preserve"> </w:t>
      </w:r>
      <w:proofErr w:type="spellStart"/>
      <w:r>
        <w:t>Sciences</w:t>
      </w:r>
      <w:proofErr w:type="spellEnd"/>
      <w:r>
        <w:t xml:space="preserve">“, který propojuje environmentální vědy s inovacemi v oblasti </w:t>
      </w:r>
      <w:proofErr w:type="spellStart"/>
      <w:r>
        <w:t>biomateriálů</w:t>
      </w:r>
      <w:proofErr w:type="spellEnd"/>
      <w:r>
        <w:t xml:space="preserve">. Odevzdána byla rovněž kontrolní zpráva k bakalářskému studijnímu programu „Ochrana životního prostředí“, což představuje důležitý krok k zajištění jeho dalšího rozvoje a zkvalitnění. </w:t>
      </w:r>
    </w:p>
    <w:p w14:paraId="64005D89" w14:textId="77777777" w:rsidR="00803FF8" w:rsidRDefault="008B6DCE">
      <w:pPr>
        <w:spacing w:before="240" w:after="240"/>
        <w:jc w:val="both"/>
      </w:pPr>
      <w:r>
        <w:t>Poděkování patří všem akademickým i administrativním pracovníkům a pedagogům, kteří se podíleli na přípravě a realizaci těchto programů a zajišťovali kvalitní výuku pro naše studenty.</w:t>
      </w:r>
    </w:p>
    <w:p w14:paraId="7D11467A" w14:textId="77777777" w:rsidR="00803FF8" w:rsidRDefault="008B6DCE">
      <w:pPr>
        <w:spacing w:before="240" w:after="240"/>
        <w:jc w:val="both"/>
      </w:pPr>
      <w:r>
        <w:t xml:space="preserve">Fakulta se v roce 2024 nadále zaměřovala na prohlubování mezinárodní spolupráce. Účast na mezinárodní konferenci Solid </w:t>
      </w:r>
      <w:proofErr w:type="spellStart"/>
      <w:r>
        <w:t>State</w:t>
      </w:r>
      <w:proofErr w:type="spellEnd"/>
      <w:r>
        <w:t xml:space="preserve"> </w:t>
      </w:r>
      <w:proofErr w:type="spellStart"/>
      <w:r>
        <w:t>Chemistry</w:t>
      </w:r>
      <w:proofErr w:type="spellEnd"/>
      <w:r>
        <w:t>, v září 2024, umožnila sdílení poznatků v oblasti chemie, technologie a její environmentální aplikaci. Významným setkáním odborníků z aplikační sféry byla konference Cyklus 2030, jejímž tématem byly informace a diskuze nad současnými trendy v cirkulární ekonomice a jejich dopady. Konference se setkala se zájmem odborné i širší veřejnosti.</w:t>
      </w:r>
    </w:p>
    <w:p w14:paraId="1AC9C43D" w14:textId="77777777" w:rsidR="00803FF8" w:rsidRDefault="008B6DCE">
      <w:pPr>
        <w:spacing w:before="240" w:after="240"/>
        <w:jc w:val="both"/>
      </w:pPr>
      <w:r>
        <w:t>Fakulta se aktivně zapojila do realizace projektů projektu RUR – Region univerzitě, univerzita regionu, který byl zahájen v polovině roku 2024 a od té doby jsme věnovali velké úsilí jeho rozjezdu. Nejen však v rámci tohoto projektu, ale i v dalších osvětových environmentálně zaměřených, jsme uspořádali řadu workshopů a přednášek pro studenty středních a základních škol i širší veřejnost, čímž jsme posílili naši roli v oblasti popularizace vědy a environmentální osvěty. Tímto způsobem přibližujeme environmentální témata mladé generaci a podporujeme povědomí o udržitelnosti.</w:t>
      </w:r>
    </w:p>
    <w:p w14:paraId="497A0CD6" w14:textId="77777777" w:rsidR="00803FF8" w:rsidRDefault="008B6DCE">
      <w:pPr>
        <w:spacing w:before="240" w:after="240"/>
        <w:jc w:val="both"/>
      </w:pPr>
      <w:r>
        <w:t>Rok 2024 přinesl řadu pozitivních změn a posunů, které přispěly k dalšímu rozvoji fakulty v oblasti vzdělávání, vědy i spolupráce s veřejností. Díky úsilí našich zaměstnanců a studentů se fakulta nadále profiluje jako přední instituce v oblasti oběhového hospodářství a environmentálního vzdělávání.</w:t>
      </w:r>
    </w:p>
    <w:p w14:paraId="6A4B3BD1" w14:textId="1B5778B8" w:rsidR="00803FF8" w:rsidRDefault="008B6DCE">
      <w:pPr>
        <w:spacing w:before="240" w:after="240"/>
        <w:jc w:val="both"/>
        <w:rPr>
          <w:i/>
        </w:rPr>
      </w:pPr>
      <w:r>
        <w:rPr>
          <w:i/>
        </w:rPr>
        <w:t xml:space="preserve">doc. Dr. Ing. Pavel </w:t>
      </w:r>
      <w:proofErr w:type="spellStart"/>
      <w:r>
        <w:rPr>
          <w:i/>
        </w:rPr>
        <w:t>Kuráň</w:t>
      </w:r>
      <w:proofErr w:type="spellEnd"/>
      <w:r w:rsidR="00C673FB">
        <w:rPr>
          <w:i/>
        </w:rPr>
        <w:t xml:space="preserve">, </w:t>
      </w:r>
      <w:r>
        <w:rPr>
          <w:i/>
        </w:rPr>
        <w:t>děkan Fakulty životního prostředí UJEP</w:t>
      </w:r>
    </w:p>
    <w:p w14:paraId="6342A51A" w14:textId="77777777" w:rsidR="00276EF9" w:rsidRDefault="00276EF9">
      <w:pPr>
        <w:jc w:val="both"/>
        <w:rPr>
          <w:b/>
        </w:rPr>
      </w:pPr>
    </w:p>
    <w:p w14:paraId="0EC4D108" w14:textId="77777777" w:rsidR="00803FF8" w:rsidRDefault="008B6DCE">
      <w:pPr>
        <w:jc w:val="both"/>
        <w:rPr>
          <w:b/>
        </w:rPr>
      </w:pPr>
      <w:r>
        <w:rPr>
          <w:b/>
        </w:rPr>
        <w:t>Filozofická fakulta</w:t>
      </w:r>
    </w:p>
    <w:p w14:paraId="2F93D9AD" w14:textId="77777777" w:rsidR="00803FF8" w:rsidRDefault="008B6DCE">
      <w:pPr>
        <w:spacing w:before="240" w:after="240"/>
        <w:jc w:val="both"/>
      </w:pPr>
      <w:r>
        <w:t xml:space="preserve">Rok 2024 přinesl řadu nových globálních výzev i zdánlivě drobných podnětů, jež nepochybně poznamenají nejbližší budoucnost společenských i humanitních věd. Týkají se jejich společenské role, efektivity i tvůrčího zaměření. Ovlivní jistě podobu naší fakulty i pedagogickou a vědeckou činnost jejích zaměstnanců. Proto se vedení fakulty soustředilo především na evidenci nových úkolů a současně přípravu a spuštění nezbytných změn. Provedli jsme celkovou evidenci a revizi úvazků akademických pracovníků a jejich struktury s ohledem na realizované studijní plány. Zahájili jsme jejich optimalizaci a stejně tak jsme učinili první kroky v personální oblasti směrem k posilování jednoznačné vazby akademických pracovníků na jejich domovská pracoviště na FF. Vnímáme totiž problémy spojené s kvalitní tvůrčí činností </w:t>
      </w:r>
      <w:proofErr w:type="spellStart"/>
      <w:r>
        <w:t>atribuovanou</w:t>
      </w:r>
      <w:proofErr w:type="spellEnd"/>
      <w:r>
        <w:t xml:space="preserve"> fakultě a slibujeme si od tohoto kroku lepší výsledky v budoucnu.</w:t>
      </w:r>
    </w:p>
    <w:p w14:paraId="56129D69" w14:textId="0538C726" w:rsidR="00803FF8" w:rsidRDefault="008B6DCE">
      <w:pPr>
        <w:spacing w:before="240" w:after="240"/>
        <w:jc w:val="both"/>
      </w:pPr>
      <w:r>
        <w:t>Můžeme se pochlubit i úspěchy. Katedrám se podařilo uspořádat několik kolokvií a menších konferencí s mezinárodním přesahem, slibně se rozvíjejí nové kontakty navazované s univerzitami v saském příhraničí, ale též v Polsku a na Slovensku. Podílíme se na dalším projektu GA ČR a účastníme se několika dalších mezinárodních projektů s německými a rakouskými partnery. Připravili jsme nové akreditace habilitačních řízení na katedrách historie a germanistiky, získali jsme nové institucionální oprávnění doktorského studia České dějiny a programovou akreditaci Německé filologie. Slibně se rozvíjejí nedávno akreditované programy a připravujeme další, interdisciplinárně zaměřené s cílem prohloubit společenskovědní a k humanitním vědám orientovaný profil fakulty, a tímto způsobem zvýšit její atraktivitu pro zájemce o studium v pregraduálních i doktorských studijních programech. Konečně, fakulta se úspěšně zapojila do celouniverzitního projektu RUR – Region univerzitě, univerzita regionu.</w:t>
      </w:r>
    </w:p>
    <w:p w14:paraId="232D9DA3" w14:textId="77777777" w:rsidR="00803FF8" w:rsidRDefault="008B6DCE">
      <w:pPr>
        <w:spacing w:before="240" w:after="240"/>
        <w:jc w:val="both"/>
      </w:pPr>
      <w:r>
        <w:lastRenderedPageBreak/>
        <w:t>Z mého pohledu můžeme tedy prožívat pocit opatrné radosti; vedení fakulty dokázalo přesvědčit většinu kolegyň i kolegů o potřebnosti některých změn a nutnosti změnit perspektivu uvažování o vlastní pedagogické i tvůrčí činnosti. Další roky ukážou, nakolik se nové impulsy přemění v trvalejší směřování.</w:t>
      </w:r>
    </w:p>
    <w:p w14:paraId="28053D8C" w14:textId="2A6BB581" w:rsidR="00803FF8" w:rsidRDefault="008B6DCE">
      <w:pPr>
        <w:spacing w:before="240" w:after="240"/>
        <w:jc w:val="both"/>
        <w:rPr>
          <w:i/>
        </w:rPr>
      </w:pPr>
      <w:r>
        <w:rPr>
          <w:i/>
        </w:rPr>
        <w:t>doc. PhDr. Václav Drška, Ph.D., děkan Filozofické fakulty UJEP</w:t>
      </w:r>
    </w:p>
    <w:p w14:paraId="6C16FAB3" w14:textId="77777777" w:rsidR="00276EF9" w:rsidRDefault="00276EF9">
      <w:pPr>
        <w:jc w:val="both"/>
        <w:rPr>
          <w:b/>
        </w:rPr>
      </w:pPr>
    </w:p>
    <w:p w14:paraId="489C92DF" w14:textId="77777777" w:rsidR="00803FF8" w:rsidRDefault="008B6DCE">
      <w:pPr>
        <w:jc w:val="both"/>
        <w:rPr>
          <w:b/>
        </w:rPr>
      </w:pPr>
      <w:r>
        <w:rPr>
          <w:b/>
        </w:rPr>
        <w:t>Pedagogická fakulta</w:t>
      </w:r>
    </w:p>
    <w:p w14:paraId="39BB59F1" w14:textId="77777777" w:rsidR="00803FF8" w:rsidRDefault="008B6DCE">
      <w:pPr>
        <w:spacing w:before="240"/>
        <w:jc w:val="both"/>
      </w:pPr>
      <w:r>
        <w:t>V roce 2024 se naplno rozběhl kolotoč změn. S nimi v těsném závěsu nastupovaly nové výzvy a nová očekávání. Změny bych rozdělil na viditelné a „zdánlivě skryté“. K těm příjemným jistě patřil čilý stavební ruch, který zcela ovládl vnitřní i vnější prostory fakultní auly, krčku a budovy kateder PF. Během roku se přešlo z bouracích činností ke stavebním pracím a úpravám, které dávají tušit, že se brzy budeme těšit z nově rekonstruovaných prostor. Toto však nebyly jediné investiční akce, o nichž se během roku vedly debaty. Velmi nakažlivý optimismus zavládl kolem získání plochy bývalého sportoviště SPŠ v Ústí n. L. a zpracování projektové dokumentace k jeho obsáhlé rekonstrukci, podobně tak díky úspěchu v žádosti o podporu zateplení objektu malé tělocvičny. Na druhou stranu nám, bohužel, Sportovní hala PF UJEP v závěru roku ukázala, že je na hranici své životnosti, a poškozené vazníky dávaly tušit, že se blíží problémy.</w:t>
      </w:r>
    </w:p>
    <w:p w14:paraId="63763FBA" w14:textId="579ADB82" w:rsidR="00803FF8" w:rsidRDefault="008B6DCE">
      <w:pPr>
        <w:spacing w:before="240"/>
        <w:jc w:val="both"/>
      </w:pPr>
      <w:r>
        <w:t xml:space="preserve">Zřejmě nejvíce diskutovanými bývají otázky spojené s personálním obsazením pracovišť. Tentokrát se těmto zlomovým okolnostem nevyhnulo ani vedení fakulty, neboť v průběhu roku došlo k výměně na postu dvou proděkanů. Sloučení katedry výchov k umění a katedry </w:t>
      </w:r>
      <w:proofErr w:type="spellStart"/>
      <w:r>
        <w:t>preprimárního</w:t>
      </w:r>
      <w:proofErr w:type="spellEnd"/>
      <w:r>
        <w:t xml:space="preserve"> a primárního vzdělávání bylo manažerským rozhodnutím vedeným snahou podpořit tvůrčí činnost části akademických pracovníků a efektivitu procesu vzdělávání. Zřejmě ne každý přijal tuto úpravu s nadšením. Řada drobných a na první pohled neviditelných změn však přinesla úsporu zdrojů, což se vedle značného přínosu Centra celoživotního vzdělávání odrazilo v odměňování pracovníků. To v mnoha ohledech bylo skutečně znatelné a doplnilo přínos řady projektů, na kterých se v </w:t>
      </w:r>
      <w:r w:rsidR="00C673FB">
        <w:t>rozličné</w:t>
      </w:r>
      <w:r>
        <w:t xml:space="preserve"> míře podíleli kolegyně a kolegové z různých pracovišť. V souvislosti s tím nemohu nezmínit nárůst prací v oblasti administrativy.</w:t>
      </w:r>
    </w:p>
    <w:p w14:paraId="4A779FDB" w14:textId="77777777" w:rsidR="00803FF8" w:rsidRDefault="008B6DCE">
      <w:pPr>
        <w:spacing w:before="240"/>
        <w:jc w:val="both"/>
      </w:pPr>
      <w:r>
        <w:t xml:space="preserve">Osobně jsem do tohoto roku také vstupoval s myšlenkami na důstojné zvládnutí předsednictví České asociace děkanů </w:t>
      </w:r>
      <w:proofErr w:type="spellStart"/>
      <w:r>
        <w:t>PdF</w:t>
      </w:r>
      <w:proofErr w:type="spellEnd"/>
      <w:r>
        <w:t xml:space="preserve">, které jsem převzal v květnu 2024. Právě v tomto období docházelo k debatám nad úrovní Rámcového vzdělávacího programu pro základní vzdělávání, Reformou přípravy učitelů a učitelek v ČR a přenastavením podpory fakult vzdělávajících učitele a jejich financováním. Tato a další témata byla také debatována na setkání s ministrem školství. Výrazně mě potěšil rámec spolupráce s vedením KÚ Ústeckého kraje, kde jsme našli vzájemně přijatelný postoj k podpoře přípravy bakalářského studijního programu psychologie. Ostatně, blížící se reakreditace programů se zaměřením na učitelství je spojena se soustavným připomínáním slabých i silných stránek našich pracovišť. Musíme si přiznat, že je před námi řada výzev v tvůrčí činnosti, v nastavení systému praxí, v další kultivaci komunikace mezi akademiky i studenty. Cítím velkou vděčnost členům vedení PF a všem kolegyním a kolegům, kteří v roce 2024 výrazně přispěli ke zlepšení sledovaných ukazatelů naší výkonnosti.    </w:t>
      </w:r>
    </w:p>
    <w:p w14:paraId="6A3C73DD" w14:textId="3A37927A" w:rsidR="00803FF8" w:rsidRDefault="008B6DCE">
      <w:pPr>
        <w:spacing w:before="240"/>
        <w:jc w:val="both"/>
        <w:rPr>
          <w:i/>
        </w:rPr>
      </w:pPr>
      <w:r>
        <w:rPr>
          <w:i/>
        </w:rPr>
        <w:t>doc. PaedDr. Ladislav Bláha, Ph.D.</w:t>
      </w:r>
      <w:r w:rsidR="00C673FB">
        <w:rPr>
          <w:i/>
        </w:rPr>
        <w:t>,</w:t>
      </w:r>
      <w:r>
        <w:rPr>
          <w:i/>
        </w:rPr>
        <w:t xml:space="preserve"> </w:t>
      </w:r>
      <w:r w:rsidR="00C673FB">
        <w:rPr>
          <w:i/>
        </w:rPr>
        <w:t>d</w:t>
      </w:r>
      <w:r>
        <w:rPr>
          <w:i/>
        </w:rPr>
        <w:t>ěkan Pedagogické fakulty UJEP</w:t>
      </w:r>
    </w:p>
    <w:p w14:paraId="2C35E74A" w14:textId="77777777" w:rsidR="00803FF8" w:rsidRDefault="00803FF8">
      <w:pPr>
        <w:jc w:val="both"/>
        <w:rPr>
          <w:b/>
        </w:rPr>
      </w:pPr>
    </w:p>
    <w:p w14:paraId="2AF6BAFB" w14:textId="77777777" w:rsidR="00276EF9" w:rsidRDefault="00276EF9">
      <w:pPr>
        <w:jc w:val="both"/>
        <w:rPr>
          <w:b/>
        </w:rPr>
      </w:pPr>
    </w:p>
    <w:p w14:paraId="566FF265" w14:textId="77777777" w:rsidR="00803FF8" w:rsidRDefault="008B6DCE">
      <w:pPr>
        <w:jc w:val="both"/>
        <w:rPr>
          <w:b/>
        </w:rPr>
      </w:pPr>
      <w:r>
        <w:rPr>
          <w:b/>
        </w:rPr>
        <w:t>Přírodovědecká fakulta</w:t>
      </w:r>
    </w:p>
    <w:p w14:paraId="1FB2E3E9" w14:textId="77777777" w:rsidR="00803FF8" w:rsidRDefault="00803FF8">
      <w:pPr>
        <w:jc w:val="both"/>
      </w:pPr>
    </w:p>
    <w:p w14:paraId="2CDE259B" w14:textId="77777777" w:rsidR="00803FF8" w:rsidRDefault="008B6DCE">
      <w:pPr>
        <w:jc w:val="both"/>
      </w:pPr>
      <w:r>
        <w:t>Rok 2024 byl pro Přírodovědeckou fakultu UJEP obdobím výzev, rozvoje a zvyšování kvality ve všech oblastech činnosti. Rád bych vyzdvihl některé klíčové momenty, které mě osobně těší a které potvrzují rostoucí význam fakulty v akademickém i společenském kontextu.</w:t>
      </w:r>
    </w:p>
    <w:p w14:paraId="61557B7B" w14:textId="77777777" w:rsidR="00803FF8" w:rsidRDefault="00803FF8">
      <w:pPr>
        <w:jc w:val="both"/>
      </w:pPr>
    </w:p>
    <w:p w14:paraId="276F0529" w14:textId="17573AE4" w:rsidR="00803FF8" w:rsidRDefault="008B6DCE">
      <w:pPr>
        <w:jc w:val="both"/>
      </w:pPr>
      <w:r>
        <w:t xml:space="preserve">Jednou z nejvýznamnějších událostí roku 2024 bylo zahájení strategického projektu RUR – Region univerzitě, univerzita regionu financovaného z Operačního </w:t>
      </w:r>
      <w:r w:rsidR="00C673FB">
        <w:t>programu</w:t>
      </w:r>
      <w:r>
        <w:t xml:space="preserve"> Spravedlivé transformace. Tento projekt představuje klíčovou intervenci univerzity do strukturálně postiženého regionu a naše fakulta je v něm jedním z hlavních řešitelů. Fakulta tím potvrzuje svou roli nejen v oblasti vzdělávání a základního výzkumu, ale i jako důležitého aktéra regionálního rozvoje. V rámci projektu aktivně spolupracujeme se základními a středními školami, rozšiřujeme aplikovaný výzkum a inovace a stále více se snažíme propojovat akademické prostředí s praxí.</w:t>
      </w:r>
    </w:p>
    <w:p w14:paraId="6925C9D0" w14:textId="77777777" w:rsidR="00803FF8" w:rsidRDefault="00803FF8">
      <w:pPr>
        <w:jc w:val="both"/>
      </w:pPr>
    </w:p>
    <w:p w14:paraId="69BC1B2F" w14:textId="77777777" w:rsidR="00803FF8" w:rsidRDefault="008B6DCE">
      <w:pPr>
        <w:jc w:val="both"/>
      </w:pPr>
      <w:r>
        <w:t>Rok 2024 byl rokem zvýšeného důrazu na excelenci ve vědě a výzkumu. Fakulta se stále více zaměřuje na kvalitu a prestiž výstupů namísto pouhé kvantity. Tento trend se odráží v rostoucím počtu článků publikovaných v nejvýše hodnocených časopisech, stejně jako v úspěšnosti při získávání grantových projektů, které stojí na excelenci a mezinárodní spolupráci. Tyto výsledky potvrzují, že fakulta se i v této oblastí nadále rozvíjí a posiluje své postavení v akademické sféře.</w:t>
      </w:r>
    </w:p>
    <w:p w14:paraId="706BC61E" w14:textId="77777777" w:rsidR="00803FF8" w:rsidRDefault="00803FF8">
      <w:pPr>
        <w:jc w:val="both"/>
      </w:pPr>
    </w:p>
    <w:p w14:paraId="719C6A40" w14:textId="77777777" w:rsidR="00803FF8" w:rsidRDefault="008B6DCE">
      <w:pPr>
        <w:jc w:val="both"/>
      </w:pPr>
      <w:r>
        <w:t xml:space="preserve">Jedním z dlouhodobých cílů fakulty je popularizace vědy a aktivní dialog s veřejností. V roce 2024 jsme realizovali řadu akcí, které přiblížily nejen naši vědeckou činnost širokému publiku. Mezi nejvýznamnější patřily výstavy ve foyer CPTO – „My lomy“, věnovaná těžbě kamene v Českém Švýcarsku, a „150 let od povodně na Blšance v roce 1872“. Během roku fakulta uspořádala řadu populárně-vědeckých přednášek s rozmanitými tématy – od ochrany outloňů v pralesech Jávy, o níž hovořila přední </w:t>
      </w:r>
      <w:proofErr w:type="spellStart"/>
      <w:r>
        <w:t>primatoložka</w:t>
      </w:r>
      <w:proofErr w:type="spellEnd"/>
      <w:r>
        <w:t xml:space="preserve"> Anna </w:t>
      </w:r>
      <w:proofErr w:type="spellStart"/>
      <w:r>
        <w:t>Nekaris</w:t>
      </w:r>
      <w:proofErr w:type="spellEnd"/>
      <w:r>
        <w:t xml:space="preserve">, přes dopady klimatických změn ve střední Evropě, mezinárodní setkání věnované skládání origami, až po inspirativní vystoupení prof. Alessandra De </w:t>
      </w:r>
      <w:proofErr w:type="spellStart"/>
      <w:r>
        <w:t>Maddaleny</w:t>
      </w:r>
      <w:proofErr w:type="spellEnd"/>
      <w:r>
        <w:t>, světového odborníka na žraloky, který představil své poznatky o velkých bílých žralocích u pobřeží Jihoafrické republiky. Velkou pozornost vzbudila i diskuse o využití umělé inteligence ve vzdělávání. Věřím, že tyto aktivity nejen posilují vztahy mezi fakultou a veřejností, ale také ukazují, že věda může být srozumitelná, inspirativní a přístupná všem.</w:t>
      </w:r>
    </w:p>
    <w:p w14:paraId="18A5151C" w14:textId="77777777" w:rsidR="00803FF8" w:rsidRDefault="00803FF8">
      <w:pPr>
        <w:jc w:val="both"/>
      </w:pPr>
    </w:p>
    <w:p w14:paraId="10279064" w14:textId="77777777" w:rsidR="00803FF8" w:rsidRDefault="008B6DCE">
      <w:pPr>
        <w:jc w:val="both"/>
      </w:pPr>
      <w:r>
        <w:t xml:space="preserve">V minulém roce naše fakulta také významně přispěla k posílení postavení města a UJEP jako místa konání akademických konferencí. Hostili jsme 42. ročník konference </w:t>
      </w:r>
      <w:proofErr w:type="spellStart"/>
      <w:r>
        <w:t>Mathematical</w:t>
      </w:r>
      <w:proofErr w:type="spellEnd"/>
      <w:r>
        <w:t xml:space="preserve"> </w:t>
      </w:r>
      <w:proofErr w:type="spellStart"/>
      <w:r>
        <w:t>Methods</w:t>
      </w:r>
      <w:proofErr w:type="spellEnd"/>
      <w:r>
        <w:t xml:space="preserve"> in </w:t>
      </w:r>
      <w:proofErr w:type="spellStart"/>
      <w:r>
        <w:t>Economics</w:t>
      </w:r>
      <w:proofErr w:type="spellEnd"/>
      <w:r>
        <w:t xml:space="preserve"> (MME 2024), první ročník konference AI 4 Edu a Výroční konferenci České geografické společnosti. I tyto akce upevnily prestiž univerzity v národním kontextu a otevřely nové možnosti spolupráce.</w:t>
      </w:r>
    </w:p>
    <w:p w14:paraId="58DB0F2A" w14:textId="77777777" w:rsidR="00803FF8" w:rsidRDefault="00803FF8">
      <w:pPr>
        <w:jc w:val="both"/>
      </w:pPr>
    </w:p>
    <w:p w14:paraId="66E198FE" w14:textId="77777777" w:rsidR="00803FF8" w:rsidRDefault="008B6DCE">
      <w:pPr>
        <w:jc w:val="both"/>
      </w:pPr>
      <w:r>
        <w:t>Rok 2024 byl i přes nelehkou ekonomickou situaci pro Přírodovědeckou fakultu UJEP obdobím růstu, prohlubování spolupráce a snahy o další zvyšování kvality. Fakulta se stále více otevírá veřejnosti, posiluje regionální vazby a směřuje k mezinárodní excelenci. Tento úspěch je výsledkem nasazení akademických pracovníků, strategického řízení a důrazu na kvalitu. Děkuji zaměstnancům, studentům a partnerům fakulty za jejich nasazení a spolupráci v roce 2024.</w:t>
      </w:r>
    </w:p>
    <w:p w14:paraId="77B74733" w14:textId="77777777" w:rsidR="00803FF8" w:rsidRDefault="00803FF8">
      <w:pPr>
        <w:jc w:val="both"/>
      </w:pPr>
    </w:p>
    <w:p w14:paraId="4D336431" w14:textId="77777777" w:rsidR="00803FF8" w:rsidRDefault="008B6DCE">
      <w:pPr>
        <w:jc w:val="both"/>
        <w:rPr>
          <w:i/>
        </w:rPr>
      </w:pPr>
      <w:r>
        <w:rPr>
          <w:i/>
        </w:rPr>
        <w:t xml:space="preserve">doc. RNDr. Michal </w:t>
      </w:r>
      <w:proofErr w:type="spellStart"/>
      <w:r>
        <w:rPr>
          <w:i/>
        </w:rPr>
        <w:t>Varady</w:t>
      </w:r>
      <w:proofErr w:type="spellEnd"/>
      <w:r>
        <w:rPr>
          <w:i/>
        </w:rPr>
        <w:t>, Ph.D., děkan Přírodovědecké fakulty UJEP</w:t>
      </w:r>
    </w:p>
    <w:p w14:paraId="47977E99" w14:textId="77777777" w:rsidR="00803FF8" w:rsidRPr="008B6DCE" w:rsidRDefault="00803FF8"/>
    <w:p w14:paraId="19E08269" w14:textId="77777777" w:rsidR="00803FF8" w:rsidRPr="008B6DCE" w:rsidRDefault="00803FF8"/>
    <w:p w14:paraId="5CF39205" w14:textId="77777777" w:rsidR="00BA7BE3" w:rsidRDefault="00BA7BE3">
      <w:pPr>
        <w:rPr>
          <w:b/>
          <w:color w:val="7030A0"/>
        </w:rPr>
      </w:pPr>
      <w:r>
        <w:rPr>
          <w:b/>
          <w:color w:val="7030A0"/>
        </w:rPr>
        <w:br w:type="page"/>
      </w:r>
    </w:p>
    <w:p w14:paraId="3CB184BE" w14:textId="1CC216DB" w:rsidR="00803FF8" w:rsidRDefault="008B6DCE">
      <w:pPr>
        <w:jc w:val="both"/>
        <w:rPr>
          <w:i/>
          <w:color w:val="FF0000"/>
        </w:rPr>
      </w:pPr>
      <w:r>
        <w:rPr>
          <w:b/>
          <w:color w:val="7030A0"/>
        </w:rPr>
        <w:lastRenderedPageBreak/>
        <w:t xml:space="preserve">5. ROK 2024 V ČÍSLECH </w:t>
      </w:r>
    </w:p>
    <w:p w14:paraId="013E50E8" w14:textId="77777777" w:rsidR="00803FF8" w:rsidRDefault="00803FF8">
      <w:pPr>
        <w:jc w:val="both"/>
        <w:rPr>
          <w:b/>
          <w:color w:val="7030A0"/>
        </w:rPr>
      </w:pPr>
    </w:p>
    <w:p w14:paraId="4EB28CA0" w14:textId="352D1621" w:rsidR="00803FF8" w:rsidRPr="000428EF" w:rsidRDefault="00773FB9" w:rsidP="00276EF9">
      <w:pPr>
        <w:jc w:val="both"/>
        <w:rPr>
          <w:i/>
        </w:rPr>
      </w:pPr>
      <w:r w:rsidRPr="000428EF">
        <w:rPr>
          <w:i/>
        </w:rPr>
        <w:t>8675</w:t>
      </w:r>
      <w:r w:rsidR="008B6DCE" w:rsidRPr="000428EF">
        <w:rPr>
          <w:i/>
        </w:rPr>
        <w:t xml:space="preserve"> studujících</w:t>
      </w:r>
    </w:p>
    <w:tbl>
      <w:tblPr>
        <w:tblStyle w:val="aff1"/>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2325"/>
        <w:gridCol w:w="2295"/>
        <w:gridCol w:w="2250"/>
      </w:tblGrid>
      <w:tr w:rsidR="000428EF" w:rsidRPr="000428EF" w14:paraId="36C51E8D" w14:textId="77777777">
        <w:trPr>
          <w:trHeight w:val="480"/>
        </w:trPr>
        <w:tc>
          <w:tcPr>
            <w:tcW w:w="21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C9C6BF" w14:textId="77777777" w:rsidR="00803FF8" w:rsidRPr="000428EF" w:rsidRDefault="008B6DCE" w:rsidP="00276EF9">
            <w:pPr>
              <w:jc w:val="both"/>
              <w:rPr>
                <w:i/>
              </w:rPr>
            </w:pPr>
            <w:r w:rsidRPr="000428EF">
              <w:rPr>
                <w:i/>
              </w:rPr>
              <w:t xml:space="preserve"> </w:t>
            </w:r>
          </w:p>
        </w:tc>
        <w:tc>
          <w:tcPr>
            <w:tcW w:w="23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1DA4C8E" w14:textId="77777777" w:rsidR="00803FF8" w:rsidRPr="000428EF" w:rsidRDefault="008B6DCE" w:rsidP="00276EF9">
            <w:pPr>
              <w:jc w:val="both"/>
              <w:rPr>
                <w:i/>
              </w:rPr>
            </w:pPr>
            <w:r w:rsidRPr="000428EF">
              <w:rPr>
                <w:i/>
              </w:rPr>
              <w:t>bakalářské studijní programy</w:t>
            </w:r>
          </w:p>
        </w:tc>
        <w:tc>
          <w:tcPr>
            <w:tcW w:w="2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B79BC9" w14:textId="77777777" w:rsidR="00803FF8" w:rsidRPr="000428EF" w:rsidRDefault="008B6DCE" w:rsidP="00276EF9">
            <w:pPr>
              <w:jc w:val="both"/>
              <w:rPr>
                <w:i/>
              </w:rPr>
            </w:pPr>
            <w:r w:rsidRPr="000428EF">
              <w:rPr>
                <w:i/>
              </w:rPr>
              <w:t>magisterské studijní programy</w:t>
            </w:r>
          </w:p>
        </w:tc>
        <w:tc>
          <w:tcPr>
            <w:tcW w:w="22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E02A57" w14:textId="77777777" w:rsidR="00803FF8" w:rsidRPr="000428EF" w:rsidRDefault="008B6DCE" w:rsidP="00276EF9">
            <w:pPr>
              <w:jc w:val="both"/>
              <w:rPr>
                <w:i/>
              </w:rPr>
            </w:pPr>
            <w:r w:rsidRPr="000428EF">
              <w:rPr>
                <w:i/>
              </w:rPr>
              <w:t>doktorské studijní programy</w:t>
            </w:r>
          </w:p>
        </w:tc>
      </w:tr>
      <w:tr w:rsidR="000428EF" w:rsidRPr="000428EF" w14:paraId="3A1B4C3A" w14:textId="77777777">
        <w:trPr>
          <w:trHeight w:val="480"/>
        </w:trPr>
        <w:tc>
          <w:tcPr>
            <w:tcW w:w="2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331E3FC" w14:textId="77777777" w:rsidR="00803FF8" w:rsidRPr="000428EF" w:rsidRDefault="008B6DCE" w:rsidP="00276EF9">
            <w:pPr>
              <w:jc w:val="both"/>
              <w:rPr>
                <w:i/>
              </w:rPr>
            </w:pPr>
            <w:r w:rsidRPr="000428EF">
              <w:rPr>
                <w:i/>
              </w:rPr>
              <w:t>muži</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6C040F70" w14:textId="185F885D" w:rsidR="00803FF8" w:rsidRPr="000428EF" w:rsidRDefault="00773FB9" w:rsidP="00276EF9">
            <w:pPr>
              <w:jc w:val="center"/>
              <w:rPr>
                <w:i/>
              </w:rPr>
            </w:pPr>
            <w:r w:rsidRPr="000428EF">
              <w:rPr>
                <w:i/>
              </w:rPr>
              <w:t>2434</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14:paraId="72D1342B" w14:textId="2FEA1E4B" w:rsidR="00803FF8" w:rsidRPr="000428EF" w:rsidRDefault="00773FB9" w:rsidP="00276EF9">
            <w:pPr>
              <w:jc w:val="center"/>
              <w:rPr>
                <w:i/>
              </w:rPr>
            </w:pPr>
            <w:r w:rsidRPr="000428EF">
              <w:rPr>
                <w:i/>
              </w:rPr>
              <w:t>571</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5ECB58D2" w14:textId="3251C0EE" w:rsidR="00803FF8" w:rsidRPr="000428EF" w:rsidRDefault="00B32CE5" w:rsidP="00276EF9">
            <w:pPr>
              <w:jc w:val="center"/>
              <w:rPr>
                <w:i/>
              </w:rPr>
            </w:pPr>
            <w:r w:rsidRPr="000428EF">
              <w:rPr>
                <w:i/>
              </w:rPr>
              <w:t>128</w:t>
            </w:r>
          </w:p>
        </w:tc>
      </w:tr>
      <w:tr w:rsidR="00803FF8" w:rsidRPr="000428EF" w14:paraId="61AD22EF" w14:textId="77777777">
        <w:trPr>
          <w:trHeight w:val="480"/>
        </w:trPr>
        <w:tc>
          <w:tcPr>
            <w:tcW w:w="21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48220A" w14:textId="77777777" w:rsidR="00803FF8" w:rsidRPr="000428EF" w:rsidRDefault="008B6DCE" w:rsidP="00276EF9">
            <w:pPr>
              <w:jc w:val="both"/>
              <w:rPr>
                <w:i/>
              </w:rPr>
            </w:pPr>
            <w:r w:rsidRPr="000428EF">
              <w:rPr>
                <w:i/>
              </w:rPr>
              <w:t>ženy</w:t>
            </w:r>
          </w:p>
        </w:tc>
        <w:tc>
          <w:tcPr>
            <w:tcW w:w="2325" w:type="dxa"/>
            <w:tcBorders>
              <w:top w:val="nil"/>
              <w:left w:val="nil"/>
              <w:bottom w:val="single" w:sz="6" w:space="0" w:color="000000"/>
              <w:right w:val="single" w:sz="6" w:space="0" w:color="000000"/>
            </w:tcBorders>
            <w:tcMar>
              <w:top w:w="100" w:type="dxa"/>
              <w:left w:w="100" w:type="dxa"/>
              <w:bottom w:w="100" w:type="dxa"/>
              <w:right w:w="100" w:type="dxa"/>
            </w:tcMar>
          </w:tcPr>
          <w:p w14:paraId="1E4EB2BA" w14:textId="7B411296" w:rsidR="00803FF8" w:rsidRPr="000428EF" w:rsidRDefault="00773FB9" w:rsidP="00276EF9">
            <w:pPr>
              <w:jc w:val="center"/>
              <w:rPr>
                <w:i/>
              </w:rPr>
            </w:pPr>
            <w:r w:rsidRPr="000428EF">
              <w:rPr>
                <w:i/>
              </w:rPr>
              <w:t>3870</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14:paraId="4C2B3BEC" w14:textId="3A5D912C" w:rsidR="00803FF8" w:rsidRPr="000428EF" w:rsidRDefault="00773FB9" w:rsidP="00276EF9">
            <w:pPr>
              <w:jc w:val="center"/>
              <w:rPr>
                <w:i/>
              </w:rPr>
            </w:pPr>
            <w:r w:rsidRPr="000428EF">
              <w:rPr>
                <w:i/>
              </w:rPr>
              <w:t>1557</w:t>
            </w:r>
          </w:p>
        </w:tc>
        <w:tc>
          <w:tcPr>
            <w:tcW w:w="2250" w:type="dxa"/>
            <w:tcBorders>
              <w:top w:val="nil"/>
              <w:left w:val="nil"/>
              <w:bottom w:val="single" w:sz="6" w:space="0" w:color="000000"/>
              <w:right w:val="single" w:sz="6" w:space="0" w:color="000000"/>
            </w:tcBorders>
            <w:tcMar>
              <w:top w:w="100" w:type="dxa"/>
              <w:left w:w="100" w:type="dxa"/>
              <w:bottom w:w="100" w:type="dxa"/>
              <w:right w:w="100" w:type="dxa"/>
            </w:tcMar>
          </w:tcPr>
          <w:p w14:paraId="31A6A8F9" w14:textId="7E64472A" w:rsidR="00803FF8" w:rsidRPr="000428EF" w:rsidRDefault="00B32CE5" w:rsidP="00276EF9">
            <w:pPr>
              <w:jc w:val="center"/>
              <w:rPr>
                <w:i/>
              </w:rPr>
            </w:pPr>
            <w:r w:rsidRPr="000428EF">
              <w:rPr>
                <w:i/>
              </w:rPr>
              <w:t>115</w:t>
            </w:r>
          </w:p>
        </w:tc>
      </w:tr>
    </w:tbl>
    <w:p w14:paraId="4A2219CB" w14:textId="77777777" w:rsidR="00803FF8" w:rsidRPr="000428EF" w:rsidRDefault="00803FF8" w:rsidP="00276EF9">
      <w:pPr>
        <w:jc w:val="both"/>
        <w:rPr>
          <w:i/>
        </w:rPr>
      </w:pPr>
    </w:p>
    <w:p w14:paraId="19445AF6" w14:textId="64B04949" w:rsidR="00803FF8" w:rsidRPr="000428EF" w:rsidRDefault="008B6DCE" w:rsidP="00276EF9">
      <w:pPr>
        <w:jc w:val="both"/>
        <w:rPr>
          <w:i/>
        </w:rPr>
      </w:pPr>
      <w:r w:rsidRPr="000428EF">
        <w:rPr>
          <w:i/>
        </w:rPr>
        <w:t xml:space="preserve">Zahraniční studující: </w:t>
      </w:r>
      <w:r w:rsidR="00B32CE5" w:rsidRPr="000428EF">
        <w:rPr>
          <w:i/>
        </w:rPr>
        <w:t>436</w:t>
      </w:r>
    </w:p>
    <w:p w14:paraId="6E625D84" w14:textId="77777777" w:rsidR="00276EF9" w:rsidRPr="000428EF" w:rsidRDefault="00276EF9" w:rsidP="00276EF9">
      <w:pPr>
        <w:jc w:val="both"/>
        <w:rPr>
          <w:i/>
        </w:rPr>
      </w:pPr>
    </w:p>
    <w:p w14:paraId="4EAA7C1A" w14:textId="77777777" w:rsidR="00803FF8" w:rsidRPr="000428EF" w:rsidRDefault="008B6DCE" w:rsidP="00276EF9">
      <w:pPr>
        <w:jc w:val="both"/>
        <w:rPr>
          <w:i/>
        </w:rPr>
      </w:pPr>
      <w:r w:rsidRPr="000428EF">
        <w:rPr>
          <w:i/>
        </w:rPr>
        <w:t>Počet prezenčních studijních programů</w:t>
      </w:r>
    </w:p>
    <w:tbl>
      <w:tblPr>
        <w:tblStyle w:val="aff2"/>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60"/>
        <w:gridCol w:w="4500"/>
      </w:tblGrid>
      <w:tr w:rsidR="000428EF" w:rsidRPr="000428EF" w14:paraId="62AA1C55" w14:textId="77777777">
        <w:trPr>
          <w:trHeight w:val="480"/>
        </w:trPr>
        <w:tc>
          <w:tcPr>
            <w:tcW w:w="4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67C1B1" w14:textId="77777777" w:rsidR="00803FF8" w:rsidRPr="000428EF" w:rsidRDefault="008B6DCE" w:rsidP="00276EF9">
            <w:pPr>
              <w:jc w:val="both"/>
              <w:rPr>
                <w:i/>
              </w:rPr>
            </w:pPr>
            <w:r w:rsidRPr="000428EF">
              <w:rPr>
                <w:i/>
              </w:rPr>
              <w:t>bakalářské studium</w:t>
            </w:r>
          </w:p>
        </w:tc>
        <w:tc>
          <w:tcPr>
            <w:tcW w:w="45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7E91C0" w14:textId="1CF94A70" w:rsidR="00803FF8" w:rsidRPr="000428EF" w:rsidRDefault="00773FB9" w:rsidP="00276EF9">
            <w:pPr>
              <w:jc w:val="center"/>
              <w:rPr>
                <w:i/>
              </w:rPr>
            </w:pPr>
            <w:r w:rsidRPr="000428EF">
              <w:rPr>
                <w:i/>
              </w:rPr>
              <w:t>92</w:t>
            </w:r>
          </w:p>
        </w:tc>
      </w:tr>
      <w:tr w:rsidR="000428EF" w:rsidRPr="000428EF" w14:paraId="37D1EFF8" w14:textId="77777777">
        <w:trPr>
          <w:trHeight w:val="480"/>
        </w:trPr>
        <w:tc>
          <w:tcPr>
            <w:tcW w:w="45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0DE1D0" w14:textId="77777777" w:rsidR="00803FF8" w:rsidRPr="000428EF" w:rsidRDefault="008B6DCE" w:rsidP="00276EF9">
            <w:pPr>
              <w:jc w:val="both"/>
              <w:rPr>
                <w:i/>
              </w:rPr>
            </w:pPr>
            <w:r w:rsidRPr="000428EF">
              <w:rPr>
                <w:i/>
              </w:rPr>
              <w:t>magisterské studium</w:t>
            </w:r>
          </w:p>
        </w:tc>
        <w:tc>
          <w:tcPr>
            <w:tcW w:w="4500" w:type="dxa"/>
            <w:tcBorders>
              <w:top w:val="nil"/>
              <w:left w:val="nil"/>
              <w:bottom w:val="single" w:sz="6" w:space="0" w:color="000000"/>
              <w:right w:val="single" w:sz="6" w:space="0" w:color="000000"/>
            </w:tcBorders>
            <w:tcMar>
              <w:top w:w="100" w:type="dxa"/>
              <w:left w:w="100" w:type="dxa"/>
              <w:bottom w:w="100" w:type="dxa"/>
              <w:right w:w="100" w:type="dxa"/>
            </w:tcMar>
          </w:tcPr>
          <w:p w14:paraId="369CC8D9" w14:textId="560FC89E" w:rsidR="00803FF8" w:rsidRPr="000428EF" w:rsidRDefault="00773FB9" w:rsidP="00276EF9">
            <w:pPr>
              <w:jc w:val="center"/>
              <w:rPr>
                <w:i/>
              </w:rPr>
            </w:pPr>
            <w:r w:rsidRPr="000428EF">
              <w:rPr>
                <w:i/>
              </w:rPr>
              <w:t>4</w:t>
            </w:r>
          </w:p>
        </w:tc>
      </w:tr>
      <w:tr w:rsidR="000428EF" w:rsidRPr="000428EF" w14:paraId="2AEECF86" w14:textId="77777777">
        <w:trPr>
          <w:trHeight w:val="480"/>
        </w:trPr>
        <w:tc>
          <w:tcPr>
            <w:tcW w:w="45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EFCD58" w14:textId="77777777" w:rsidR="00803FF8" w:rsidRPr="000428EF" w:rsidRDefault="008B6DCE" w:rsidP="00276EF9">
            <w:pPr>
              <w:jc w:val="both"/>
              <w:rPr>
                <w:i/>
              </w:rPr>
            </w:pPr>
            <w:r w:rsidRPr="000428EF">
              <w:rPr>
                <w:i/>
              </w:rPr>
              <w:t>navazující magisterské studium</w:t>
            </w:r>
          </w:p>
        </w:tc>
        <w:tc>
          <w:tcPr>
            <w:tcW w:w="4500" w:type="dxa"/>
            <w:tcBorders>
              <w:top w:val="nil"/>
              <w:left w:val="nil"/>
              <w:bottom w:val="single" w:sz="6" w:space="0" w:color="000000"/>
              <w:right w:val="single" w:sz="6" w:space="0" w:color="000000"/>
            </w:tcBorders>
            <w:tcMar>
              <w:top w:w="100" w:type="dxa"/>
              <w:left w:w="100" w:type="dxa"/>
              <w:bottom w:w="100" w:type="dxa"/>
              <w:right w:w="100" w:type="dxa"/>
            </w:tcMar>
          </w:tcPr>
          <w:p w14:paraId="09A5710E" w14:textId="381810C0" w:rsidR="00803FF8" w:rsidRPr="000428EF" w:rsidRDefault="00773FB9" w:rsidP="00276EF9">
            <w:pPr>
              <w:jc w:val="center"/>
              <w:rPr>
                <w:i/>
              </w:rPr>
            </w:pPr>
            <w:r w:rsidRPr="000428EF">
              <w:rPr>
                <w:i/>
              </w:rPr>
              <w:t>77</w:t>
            </w:r>
          </w:p>
        </w:tc>
      </w:tr>
      <w:tr w:rsidR="000428EF" w:rsidRPr="000428EF" w14:paraId="1E8E003F" w14:textId="77777777">
        <w:trPr>
          <w:trHeight w:val="480"/>
        </w:trPr>
        <w:tc>
          <w:tcPr>
            <w:tcW w:w="45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69C0C51" w14:textId="77777777" w:rsidR="00803FF8" w:rsidRPr="000428EF" w:rsidRDefault="008B6DCE" w:rsidP="00276EF9">
            <w:pPr>
              <w:jc w:val="both"/>
              <w:rPr>
                <w:i/>
              </w:rPr>
            </w:pPr>
            <w:r w:rsidRPr="000428EF">
              <w:rPr>
                <w:i/>
              </w:rPr>
              <w:t>doktorské studium</w:t>
            </w:r>
          </w:p>
        </w:tc>
        <w:tc>
          <w:tcPr>
            <w:tcW w:w="4500" w:type="dxa"/>
            <w:tcBorders>
              <w:top w:val="nil"/>
              <w:left w:val="nil"/>
              <w:bottom w:val="single" w:sz="6" w:space="0" w:color="000000"/>
              <w:right w:val="single" w:sz="6" w:space="0" w:color="000000"/>
            </w:tcBorders>
            <w:tcMar>
              <w:top w:w="100" w:type="dxa"/>
              <w:left w:w="100" w:type="dxa"/>
              <w:bottom w:w="100" w:type="dxa"/>
              <w:right w:w="100" w:type="dxa"/>
            </w:tcMar>
          </w:tcPr>
          <w:p w14:paraId="4B914196" w14:textId="5E32243C" w:rsidR="00803FF8" w:rsidRPr="000428EF" w:rsidRDefault="00773FB9" w:rsidP="00276EF9">
            <w:pPr>
              <w:jc w:val="center"/>
              <w:rPr>
                <w:i/>
              </w:rPr>
            </w:pPr>
            <w:r w:rsidRPr="000428EF">
              <w:rPr>
                <w:i/>
              </w:rPr>
              <w:t>32</w:t>
            </w:r>
          </w:p>
        </w:tc>
      </w:tr>
    </w:tbl>
    <w:p w14:paraId="48AC21D1" w14:textId="77777777" w:rsidR="00803FF8" w:rsidRPr="000428EF" w:rsidRDefault="008B6DCE" w:rsidP="00276EF9">
      <w:pPr>
        <w:jc w:val="both"/>
        <w:rPr>
          <w:i/>
        </w:rPr>
      </w:pPr>
      <w:r w:rsidRPr="000428EF">
        <w:rPr>
          <w:i/>
        </w:rPr>
        <w:t xml:space="preserve"> </w:t>
      </w:r>
    </w:p>
    <w:p w14:paraId="0E9A19DB" w14:textId="77777777" w:rsidR="00803FF8" w:rsidRPr="000428EF" w:rsidRDefault="008B6DCE" w:rsidP="00276EF9">
      <w:pPr>
        <w:jc w:val="both"/>
        <w:rPr>
          <w:i/>
        </w:rPr>
      </w:pPr>
      <w:r w:rsidRPr="000428EF">
        <w:rPr>
          <w:i/>
        </w:rPr>
        <w:t>Studijní programy v cizím jazyce</w:t>
      </w:r>
    </w:p>
    <w:tbl>
      <w:tblPr>
        <w:tblStyle w:val="aff3"/>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2340"/>
        <w:gridCol w:w="2190"/>
        <w:gridCol w:w="2340"/>
      </w:tblGrid>
      <w:tr w:rsidR="000428EF" w:rsidRPr="000428EF" w14:paraId="49BDA013" w14:textId="77777777">
        <w:trPr>
          <w:trHeight w:val="750"/>
        </w:trPr>
        <w:tc>
          <w:tcPr>
            <w:tcW w:w="21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8DEB29C" w14:textId="06411A45" w:rsidR="00803FF8" w:rsidRPr="000428EF" w:rsidRDefault="00773FB9" w:rsidP="00276EF9">
            <w:pPr>
              <w:jc w:val="both"/>
              <w:rPr>
                <w:i/>
              </w:rPr>
            </w:pPr>
            <w:r w:rsidRPr="000428EF">
              <w:rPr>
                <w:i/>
              </w:rPr>
              <w:t>8</w:t>
            </w:r>
          </w:p>
        </w:tc>
        <w:tc>
          <w:tcPr>
            <w:tcW w:w="23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276F286" w14:textId="77777777" w:rsidR="00803FF8" w:rsidRPr="000428EF" w:rsidRDefault="008B6DCE" w:rsidP="00276EF9">
            <w:pPr>
              <w:jc w:val="both"/>
              <w:rPr>
                <w:i/>
              </w:rPr>
            </w:pPr>
            <w:r w:rsidRPr="000428EF">
              <w:rPr>
                <w:i/>
              </w:rPr>
              <w:t>prezenčních studijních programů v cizím jazyce</w:t>
            </w:r>
          </w:p>
        </w:tc>
        <w:tc>
          <w:tcPr>
            <w:tcW w:w="21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842CF14" w14:textId="3D2EF376" w:rsidR="00803FF8" w:rsidRPr="000428EF" w:rsidRDefault="00773FB9" w:rsidP="00276EF9">
            <w:pPr>
              <w:jc w:val="both"/>
              <w:rPr>
                <w:i/>
              </w:rPr>
            </w:pPr>
            <w:r w:rsidRPr="000428EF">
              <w:rPr>
                <w:i/>
              </w:rPr>
              <w:t>3</w:t>
            </w:r>
          </w:p>
        </w:tc>
        <w:tc>
          <w:tcPr>
            <w:tcW w:w="23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60F0849" w14:textId="77777777" w:rsidR="00803FF8" w:rsidRPr="000428EF" w:rsidRDefault="008B6DCE" w:rsidP="00276EF9">
            <w:pPr>
              <w:jc w:val="both"/>
              <w:rPr>
                <w:i/>
              </w:rPr>
            </w:pPr>
            <w:r w:rsidRPr="000428EF">
              <w:rPr>
                <w:i/>
              </w:rPr>
              <w:t>kombinovaných studijních programů v cizím jazyce</w:t>
            </w:r>
          </w:p>
        </w:tc>
      </w:tr>
    </w:tbl>
    <w:p w14:paraId="0AB2E4A7" w14:textId="77777777" w:rsidR="00803FF8" w:rsidRPr="000428EF" w:rsidRDefault="008B6DCE" w:rsidP="00276EF9">
      <w:pPr>
        <w:jc w:val="both"/>
        <w:rPr>
          <w:i/>
        </w:rPr>
      </w:pPr>
      <w:r w:rsidRPr="000428EF">
        <w:rPr>
          <w:i/>
        </w:rPr>
        <w:t xml:space="preserve"> </w:t>
      </w:r>
    </w:p>
    <w:p w14:paraId="0BFA95CA" w14:textId="77777777" w:rsidR="00803FF8" w:rsidRPr="000428EF" w:rsidRDefault="008B6DCE" w:rsidP="00276EF9">
      <w:pPr>
        <w:jc w:val="both"/>
        <w:rPr>
          <w:i/>
        </w:rPr>
      </w:pPr>
      <w:r w:rsidRPr="000428EF">
        <w:rPr>
          <w:i/>
        </w:rPr>
        <w:t>Počet absolventů</w:t>
      </w:r>
    </w:p>
    <w:tbl>
      <w:tblPr>
        <w:tblStyle w:val="aff4"/>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2325"/>
        <w:gridCol w:w="2235"/>
        <w:gridCol w:w="2250"/>
      </w:tblGrid>
      <w:tr w:rsidR="00803FF8" w:rsidRPr="000428EF" w14:paraId="4F9F2175" w14:textId="77777777">
        <w:trPr>
          <w:trHeight w:val="480"/>
        </w:trPr>
        <w:tc>
          <w:tcPr>
            <w:tcW w:w="2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5125ED" w14:textId="279FDD77" w:rsidR="00803FF8" w:rsidRPr="000428EF" w:rsidRDefault="006E5064" w:rsidP="00276EF9">
            <w:pPr>
              <w:jc w:val="both"/>
              <w:rPr>
                <w:i/>
              </w:rPr>
            </w:pPr>
            <w:r w:rsidRPr="000428EF">
              <w:rPr>
                <w:i/>
              </w:rPr>
              <w:t>1652</w:t>
            </w:r>
          </w:p>
        </w:tc>
        <w:tc>
          <w:tcPr>
            <w:tcW w:w="23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F28A9C5" w14:textId="77777777" w:rsidR="00803FF8" w:rsidRPr="000428EF" w:rsidRDefault="008B6DCE" w:rsidP="00276EF9">
            <w:pPr>
              <w:jc w:val="both"/>
              <w:rPr>
                <w:i/>
              </w:rPr>
            </w:pPr>
            <w:r w:rsidRPr="000428EF">
              <w:rPr>
                <w:i/>
              </w:rPr>
              <w:t>absolventů</w:t>
            </w:r>
          </w:p>
        </w:tc>
        <w:tc>
          <w:tcPr>
            <w:tcW w:w="22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605DF02" w14:textId="4300B8D3" w:rsidR="00803FF8" w:rsidRPr="000428EF" w:rsidRDefault="006E5064" w:rsidP="00276EF9">
            <w:pPr>
              <w:jc w:val="both"/>
              <w:rPr>
                <w:i/>
              </w:rPr>
            </w:pPr>
            <w:r w:rsidRPr="000428EF">
              <w:rPr>
                <w:i/>
              </w:rPr>
              <w:t>1157</w:t>
            </w:r>
          </w:p>
        </w:tc>
        <w:tc>
          <w:tcPr>
            <w:tcW w:w="22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A490DB2" w14:textId="77777777" w:rsidR="00803FF8" w:rsidRPr="000428EF" w:rsidRDefault="008B6DCE" w:rsidP="00276EF9">
            <w:pPr>
              <w:jc w:val="both"/>
              <w:rPr>
                <w:i/>
              </w:rPr>
            </w:pPr>
            <w:r w:rsidRPr="000428EF">
              <w:rPr>
                <w:i/>
              </w:rPr>
              <w:t>z toho žen</w:t>
            </w:r>
          </w:p>
        </w:tc>
      </w:tr>
    </w:tbl>
    <w:p w14:paraId="26D35D66" w14:textId="77777777" w:rsidR="00276EF9" w:rsidRPr="000428EF" w:rsidRDefault="00276EF9" w:rsidP="00276EF9">
      <w:pPr>
        <w:jc w:val="both"/>
        <w:rPr>
          <w:i/>
        </w:rPr>
      </w:pPr>
    </w:p>
    <w:p w14:paraId="15B2C802" w14:textId="0265B8B4" w:rsidR="00803FF8" w:rsidRPr="000428EF" w:rsidRDefault="008B6DCE" w:rsidP="00276EF9">
      <w:pPr>
        <w:jc w:val="both"/>
        <w:rPr>
          <w:i/>
        </w:rPr>
      </w:pPr>
      <w:r w:rsidRPr="000428EF">
        <w:rPr>
          <w:i/>
        </w:rPr>
        <w:t xml:space="preserve">Kurzy celoživotního vzdělávání: </w:t>
      </w:r>
      <w:r w:rsidR="00773FB9" w:rsidRPr="000428EF">
        <w:rPr>
          <w:i/>
        </w:rPr>
        <w:t>141</w:t>
      </w:r>
    </w:p>
    <w:p w14:paraId="06AF9FD0" w14:textId="77777777" w:rsidR="00276EF9" w:rsidRPr="000428EF" w:rsidRDefault="00276EF9" w:rsidP="00276EF9">
      <w:pPr>
        <w:jc w:val="both"/>
        <w:rPr>
          <w:i/>
        </w:rPr>
      </w:pPr>
    </w:p>
    <w:p w14:paraId="1A92B30D" w14:textId="77777777" w:rsidR="00803FF8" w:rsidRPr="000428EF" w:rsidRDefault="008B6DCE" w:rsidP="00276EF9">
      <w:pPr>
        <w:jc w:val="both"/>
        <w:rPr>
          <w:i/>
        </w:rPr>
      </w:pPr>
      <w:r w:rsidRPr="000428EF">
        <w:rPr>
          <w:i/>
        </w:rPr>
        <w:t>Počet akademických zaměstnanců (přepočtené úvazky)</w:t>
      </w:r>
    </w:p>
    <w:tbl>
      <w:tblPr>
        <w:tblStyle w:val="aff5"/>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30"/>
        <w:gridCol w:w="4530"/>
      </w:tblGrid>
      <w:tr w:rsidR="000428EF" w:rsidRPr="000428EF" w14:paraId="5C8B53D2" w14:textId="77777777">
        <w:trPr>
          <w:trHeight w:val="480"/>
        </w:trPr>
        <w:tc>
          <w:tcPr>
            <w:tcW w:w="4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EBADF4" w14:textId="77777777" w:rsidR="00803FF8" w:rsidRPr="000428EF" w:rsidRDefault="008B6DCE" w:rsidP="00276EF9">
            <w:pPr>
              <w:jc w:val="both"/>
              <w:rPr>
                <w:i/>
              </w:rPr>
            </w:pPr>
            <w:r w:rsidRPr="000428EF">
              <w:rPr>
                <w:i/>
              </w:rPr>
              <w:t>muži</w:t>
            </w:r>
          </w:p>
        </w:tc>
        <w:tc>
          <w:tcPr>
            <w:tcW w:w="45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7D0DE8" w14:textId="157559E3" w:rsidR="00803FF8" w:rsidRPr="000428EF" w:rsidRDefault="0078700E" w:rsidP="00276EF9">
            <w:pPr>
              <w:jc w:val="center"/>
              <w:rPr>
                <w:i/>
              </w:rPr>
            </w:pPr>
            <w:r w:rsidRPr="000428EF">
              <w:rPr>
                <w:i/>
              </w:rPr>
              <w:t>3</w:t>
            </w:r>
            <w:r w:rsidR="008D1FC7">
              <w:rPr>
                <w:i/>
              </w:rPr>
              <w:t>59</w:t>
            </w:r>
          </w:p>
        </w:tc>
      </w:tr>
      <w:tr w:rsidR="000428EF" w:rsidRPr="000428EF" w14:paraId="32655E49" w14:textId="77777777">
        <w:trPr>
          <w:trHeight w:val="480"/>
        </w:trPr>
        <w:tc>
          <w:tcPr>
            <w:tcW w:w="45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1B979F" w14:textId="77777777" w:rsidR="00803FF8" w:rsidRPr="000428EF" w:rsidRDefault="008B6DCE" w:rsidP="00276EF9">
            <w:pPr>
              <w:jc w:val="both"/>
              <w:rPr>
                <w:i/>
              </w:rPr>
            </w:pPr>
            <w:r w:rsidRPr="000428EF">
              <w:rPr>
                <w:i/>
              </w:rPr>
              <w:t>ženy</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0594A407" w14:textId="6C7C7338" w:rsidR="00803FF8" w:rsidRPr="000428EF" w:rsidRDefault="003F7E45" w:rsidP="00276EF9">
            <w:pPr>
              <w:jc w:val="center"/>
              <w:rPr>
                <w:i/>
              </w:rPr>
            </w:pPr>
            <w:r w:rsidRPr="000428EF">
              <w:rPr>
                <w:i/>
              </w:rPr>
              <w:t>25</w:t>
            </w:r>
            <w:r w:rsidR="008D1FC7">
              <w:rPr>
                <w:i/>
              </w:rPr>
              <w:t>5</w:t>
            </w:r>
          </w:p>
        </w:tc>
      </w:tr>
      <w:tr w:rsidR="000428EF" w:rsidRPr="000428EF" w14:paraId="3BC1B3A1" w14:textId="77777777">
        <w:trPr>
          <w:trHeight w:val="480"/>
        </w:trPr>
        <w:tc>
          <w:tcPr>
            <w:tcW w:w="45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DEE3C5" w14:textId="77777777" w:rsidR="00803FF8" w:rsidRPr="000428EF" w:rsidRDefault="008B6DCE" w:rsidP="00276EF9">
            <w:pPr>
              <w:jc w:val="both"/>
              <w:rPr>
                <w:i/>
              </w:rPr>
            </w:pPr>
            <w:r w:rsidRPr="000428EF">
              <w:rPr>
                <w:i/>
              </w:rPr>
              <w:t>celkem</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02D4E0D3" w14:textId="75793D51" w:rsidR="00803FF8" w:rsidRPr="000428EF" w:rsidRDefault="003F7E45" w:rsidP="00276EF9">
            <w:pPr>
              <w:jc w:val="center"/>
              <w:rPr>
                <w:i/>
              </w:rPr>
            </w:pPr>
            <w:r w:rsidRPr="000428EF">
              <w:rPr>
                <w:i/>
              </w:rPr>
              <w:t>6</w:t>
            </w:r>
            <w:r w:rsidR="008D1FC7">
              <w:rPr>
                <w:i/>
              </w:rPr>
              <w:t>14</w:t>
            </w:r>
          </w:p>
        </w:tc>
      </w:tr>
    </w:tbl>
    <w:p w14:paraId="1114EB14" w14:textId="77777777" w:rsidR="00803FF8" w:rsidRPr="000428EF" w:rsidRDefault="008B6DCE" w:rsidP="00276EF9">
      <w:pPr>
        <w:jc w:val="both"/>
        <w:rPr>
          <w:i/>
        </w:rPr>
      </w:pPr>
      <w:r w:rsidRPr="000428EF">
        <w:rPr>
          <w:i/>
        </w:rPr>
        <w:t xml:space="preserve"> </w:t>
      </w:r>
    </w:p>
    <w:p w14:paraId="6A8B2299" w14:textId="77777777" w:rsidR="00803FF8" w:rsidRPr="000428EF" w:rsidRDefault="008B6DCE" w:rsidP="00276EF9">
      <w:pPr>
        <w:jc w:val="both"/>
        <w:rPr>
          <w:i/>
        </w:rPr>
      </w:pPr>
      <w:r w:rsidRPr="000428EF">
        <w:rPr>
          <w:i/>
        </w:rPr>
        <w:t>Studující a zaměstnanci v mezinárodních mobilitách</w:t>
      </w:r>
    </w:p>
    <w:tbl>
      <w:tblPr>
        <w:tblStyle w:val="aff6"/>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310"/>
        <w:gridCol w:w="2220"/>
        <w:gridCol w:w="2310"/>
      </w:tblGrid>
      <w:tr w:rsidR="00803FF8" w:rsidRPr="000428EF" w14:paraId="6CB48BC8" w14:textId="77777777">
        <w:trPr>
          <w:trHeight w:val="480"/>
        </w:trPr>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BB3A98" w14:textId="3ABFFB17" w:rsidR="00803FF8" w:rsidRPr="000428EF" w:rsidRDefault="003F7E45" w:rsidP="00276EF9">
            <w:pPr>
              <w:jc w:val="both"/>
              <w:rPr>
                <w:i/>
              </w:rPr>
            </w:pPr>
            <w:r w:rsidRPr="000428EF">
              <w:rPr>
                <w:i/>
              </w:rPr>
              <w:t>296</w:t>
            </w:r>
          </w:p>
        </w:tc>
        <w:tc>
          <w:tcPr>
            <w:tcW w:w="23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7C3D275" w14:textId="77777777" w:rsidR="00803FF8" w:rsidRPr="000428EF" w:rsidRDefault="008B6DCE" w:rsidP="00276EF9">
            <w:pPr>
              <w:jc w:val="both"/>
              <w:rPr>
                <w:i/>
              </w:rPr>
            </w:pPr>
            <w:r w:rsidRPr="000428EF">
              <w:rPr>
                <w:i/>
              </w:rPr>
              <w:t>studujících v mezinárodních mobilitách</w:t>
            </w:r>
          </w:p>
        </w:tc>
        <w:tc>
          <w:tcPr>
            <w:tcW w:w="22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E6D8214" w14:textId="62AC93D5" w:rsidR="00803FF8" w:rsidRPr="000428EF" w:rsidRDefault="003F7E45" w:rsidP="00276EF9">
            <w:pPr>
              <w:jc w:val="both"/>
              <w:rPr>
                <w:i/>
              </w:rPr>
            </w:pPr>
            <w:r w:rsidRPr="000428EF">
              <w:rPr>
                <w:i/>
              </w:rPr>
              <w:t>217</w:t>
            </w:r>
          </w:p>
        </w:tc>
        <w:tc>
          <w:tcPr>
            <w:tcW w:w="23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244695" w14:textId="77777777" w:rsidR="00803FF8" w:rsidRPr="000428EF" w:rsidRDefault="008B6DCE" w:rsidP="00276EF9">
            <w:pPr>
              <w:rPr>
                <w:i/>
              </w:rPr>
            </w:pPr>
            <w:r w:rsidRPr="000428EF">
              <w:rPr>
                <w:i/>
              </w:rPr>
              <w:t>zaměstnanců v mezinárodních mobilitách</w:t>
            </w:r>
          </w:p>
        </w:tc>
      </w:tr>
    </w:tbl>
    <w:p w14:paraId="656366B3" w14:textId="77777777" w:rsidR="00803FF8" w:rsidRPr="000428EF" w:rsidRDefault="00803FF8" w:rsidP="00276EF9">
      <w:pPr>
        <w:jc w:val="both"/>
        <w:rPr>
          <w:i/>
        </w:rPr>
      </w:pPr>
    </w:p>
    <w:p w14:paraId="3167C25C" w14:textId="77777777" w:rsidR="00803FF8" w:rsidRPr="000428EF" w:rsidRDefault="008B6DCE" w:rsidP="00276EF9">
      <w:pPr>
        <w:jc w:val="both"/>
        <w:rPr>
          <w:i/>
        </w:rPr>
      </w:pPr>
      <w:r w:rsidRPr="000428EF">
        <w:rPr>
          <w:i/>
        </w:rPr>
        <w:t xml:space="preserve">Hospodaření v posledních pěti letech (mil. Kč) </w:t>
      </w:r>
    </w:p>
    <w:tbl>
      <w:tblPr>
        <w:tblStyle w:val="aff7"/>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3060"/>
        <w:gridCol w:w="3015"/>
      </w:tblGrid>
      <w:tr w:rsidR="000428EF" w:rsidRPr="000428EF" w14:paraId="63CA30B5" w14:textId="77777777">
        <w:trPr>
          <w:trHeight w:val="750"/>
        </w:trPr>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981B63" w14:textId="77777777" w:rsidR="00803FF8" w:rsidRPr="000428EF" w:rsidRDefault="008B6DCE" w:rsidP="00276EF9">
            <w:pPr>
              <w:jc w:val="both"/>
              <w:rPr>
                <w:i/>
              </w:rPr>
            </w:pPr>
            <w:r w:rsidRPr="000428EF">
              <w:rPr>
                <w:i/>
              </w:rPr>
              <w:t xml:space="preserve"> </w:t>
            </w:r>
          </w:p>
        </w:tc>
        <w:tc>
          <w:tcPr>
            <w:tcW w:w="30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A5F8840" w14:textId="1997EF60" w:rsidR="00803FF8" w:rsidRPr="000428EF" w:rsidRDefault="00B32CE5" w:rsidP="00276EF9">
            <w:pPr>
              <w:jc w:val="both"/>
              <w:rPr>
                <w:i/>
              </w:rPr>
            </w:pPr>
            <w:r w:rsidRPr="000428EF">
              <w:rPr>
                <w:i/>
              </w:rPr>
              <w:t>příspěvky a dotace</w:t>
            </w:r>
          </w:p>
        </w:tc>
        <w:tc>
          <w:tcPr>
            <w:tcW w:w="30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DFAA64B" w14:textId="161520AD" w:rsidR="00803FF8" w:rsidRPr="000428EF" w:rsidRDefault="00B32CE5" w:rsidP="00276EF9">
            <w:pPr>
              <w:jc w:val="both"/>
              <w:rPr>
                <w:i/>
              </w:rPr>
            </w:pPr>
            <w:r w:rsidRPr="000428EF">
              <w:rPr>
                <w:i/>
              </w:rPr>
              <w:t>vlastní příjmy</w:t>
            </w:r>
          </w:p>
        </w:tc>
      </w:tr>
      <w:tr w:rsidR="000428EF" w:rsidRPr="000428EF" w14:paraId="2BD0A0BB" w14:textId="77777777">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EBB8910" w14:textId="77777777" w:rsidR="00803FF8" w:rsidRPr="000428EF" w:rsidRDefault="008B6DCE" w:rsidP="00276EF9">
            <w:pPr>
              <w:jc w:val="both"/>
              <w:rPr>
                <w:i/>
              </w:rPr>
            </w:pPr>
            <w:r w:rsidRPr="000428EF">
              <w:rPr>
                <w:i/>
              </w:rPr>
              <w:lastRenderedPageBreak/>
              <w:t>2020</w:t>
            </w:r>
          </w:p>
        </w:tc>
        <w:tc>
          <w:tcPr>
            <w:tcW w:w="3060" w:type="dxa"/>
            <w:tcBorders>
              <w:top w:val="nil"/>
              <w:left w:val="nil"/>
              <w:bottom w:val="single" w:sz="6" w:space="0" w:color="000000"/>
              <w:right w:val="single" w:sz="6" w:space="0" w:color="000000"/>
            </w:tcBorders>
            <w:tcMar>
              <w:top w:w="100" w:type="dxa"/>
              <w:left w:w="100" w:type="dxa"/>
              <w:bottom w:w="100" w:type="dxa"/>
              <w:right w:w="100" w:type="dxa"/>
            </w:tcMar>
          </w:tcPr>
          <w:p w14:paraId="5B860793" w14:textId="613A594B" w:rsidR="00803FF8" w:rsidRPr="000428EF" w:rsidRDefault="00B32CE5" w:rsidP="00276EF9">
            <w:pPr>
              <w:jc w:val="center"/>
              <w:rPr>
                <w:i/>
              </w:rPr>
            </w:pPr>
            <w:r w:rsidRPr="000428EF">
              <w:rPr>
                <w:i/>
              </w:rPr>
              <w:t>817</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3FDD674C" w14:textId="516DF09A" w:rsidR="00803FF8" w:rsidRPr="000428EF" w:rsidRDefault="00B32CE5" w:rsidP="00276EF9">
            <w:pPr>
              <w:jc w:val="center"/>
              <w:rPr>
                <w:i/>
              </w:rPr>
            </w:pPr>
            <w:r w:rsidRPr="000428EF">
              <w:rPr>
                <w:i/>
              </w:rPr>
              <w:t>203</w:t>
            </w:r>
          </w:p>
        </w:tc>
      </w:tr>
      <w:tr w:rsidR="000428EF" w:rsidRPr="000428EF" w14:paraId="3EA33252" w14:textId="77777777">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B302C4" w14:textId="77777777" w:rsidR="00803FF8" w:rsidRPr="000428EF" w:rsidRDefault="008B6DCE" w:rsidP="00276EF9">
            <w:pPr>
              <w:jc w:val="both"/>
              <w:rPr>
                <w:i/>
              </w:rPr>
            </w:pPr>
            <w:r w:rsidRPr="000428EF">
              <w:rPr>
                <w:i/>
              </w:rPr>
              <w:t>2021</w:t>
            </w:r>
          </w:p>
        </w:tc>
        <w:tc>
          <w:tcPr>
            <w:tcW w:w="3060" w:type="dxa"/>
            <w:tcBorders>
              <w:top w:val="nil"/>
              <w:left w:val="nil"/>
              <w:bottom w:val="single" w:sz="6" w:space="0" w:color="000000"/>
              <w:right w:val="single" w:sz="6" w:space="0" w:color="000000"/>
            </w:tcBorders>
            <w:tcMar>
              <w:top w:w="100" w:type="dxa"/>
              <w:left w:w="100" w:type="dxa"/>
              <w:bottom w:w="100" w:type="dxa"/>
              <w:right w:w="100" w:type="dxa"/>
            </w:tcMar>
          </w:tcPr>
          <w:p w14:paraId="577E1B6D" w14:textId="32E961D6" w:rsidR="00803FF8" w:rsidRPr="000428EF" w:rsidRDefault="00B32CE5" w:rsidP="00276EF9">
            <w:pPr>
              <w:jc w:val="center"/>
              <w:rPr>
                <w:i/>
              </w:rPr>
            </w:pPr>
            <w:r w:rsidRPr="000428EF">
              <w:rPr>
                <w:i/>
              </w:rPr>
              <w:t>850</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1BEF191D" w14:textId="5B9731B3" w:rsidR="00803FF8" w:rsidRPr="000428EF" w:rsidRDefault="00B32CE5" w:rsidP="00276EF9">
            <w:pPr>
              <w:jc w:val="center"/>
              <w:rPr>
                <w:i/>
              </w:rPr>
            </w:pPr>
            <w:r w:rsidRPr="000428EF">
              <w:rPr>
                <w:i/>
              </w:rPr>
              <w:t>229</w:t>
            </w:r>
          </w:p>
        </w:tc>
      </w:tr>
      <w:tr w:rsidR="000428EF" w:rsidRPr="000428EF" w14:paraId="4ACCCD62" w14:textId="77777777">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CE43E4" w14:textId="77777777" w:rsidR="00803FF8" w:rsidRPr="000428EF" w:rsidRDefault="008B6DCE" w:rsidP="00276EF9">
            <w:pPr>
              <w:jc w:val="both"/>
              <w:rPr>
                <w:i/>
              </w:rPr>
            </w:pPr>
            <w:r w:rsidRPr="000428EF">
              <w:rPr>
                <w:i/>
              </w:rPr>
              <w:t>2022</w:t>
            </w:r>
          </w:p>
        </w:tc>
        <w:tc>
          <w:tcPr>
            <w:tcW w:w="3060" w:type="dxa"/>
            <w:tcBorders>
              <w:top w:val="nil"/>
              <w:left w:val="nil"/>
              <w:bottom w:val="single" w:sz="6" w:space="0" w:color="000000"/>
              <w:right w:val="single" w:sz="6" w:space="0" w:color="000000"/>
            </w:tcBorders>
            <w:tcMar>
              <w:top w:w="100" w:type="dxa"/>
              <w:left w:w="100" w:type="dxa"/>
              <w:bottom w:w="100" w:type="dxa"/>
              <w:right w:w="100" w:type="dxa"/>
            </w:tcMar>
          </w:tcPr>
          <w:p w14:paraId="250F3BF9" w14:textId="5B01D08D" w:rsidR="00803FF8" w:rsidRPr="000428EF" w:rsidRDefault="00B32CE5" w:rsidP="00276EF9">
            <w:pPr>
              <w:jc w:val="center"/>
              <w:rPr>
                <w:i/>
              </w:rPr>
            </w:pPr>
            <w:r w:rsidRPr="000428EF">
              <w:rPr>
                <w:i/>
              </w:rPr>
              <w:t>896</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547C977F" w14:textId="73E8349F" w:rsidR="00803FF8" w:rsidRPr="000428EF" w:rsidRDefault="00B32CE5" w:rsidP="00276EF9">
            <w:pPr>
              <w:jc w:val="center"/>
              <w:rPr>
                <w:i/>
              </w:rPr>
            </w:pPr>
            <w:r w:rsidRPr="000428EF">
              <w:rPr>
                <w:i/>
              </w:rPr>
              <w:t>303</w:t>
            </w:r>
          </w:p>
        </w:tc>
      </w:tr>
      <w:tr w:rsidR="000428EF" w:rsidRPr="000428EF" w14:paraId="495B6AAF" w14:textId="77777777">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F0182C" w14:textId="77777777" w:rsidR="00803FF8" w:rsidRPr="000428EF" w:rsidRDefault="008B6DCE" w:rsidP="00276EF9">
            <w:pPr>
              <w:jc w:val="both"/>
              <w:rPr>
                <w:i/>
              </w:rPr>
            </w:pPr>
            <w:r w:rsidRPr="000428EF">
              <w:rPr>
                <w:i/>
              </w:rPr>
              <w:t>2023</w:t>
            </w:r>
          </w:p>
        </w:tc>
        <w:tc>
          <w:tcPr>
            <w:tcW w:w="3060" w:type="dxa"/>
            <w:tcBorders>
              <w:top w:val="nil"/>
              <w:left w:val="nil"/>
              <w:bottom w:val="single" w:sz="6" w:space="0" w:color="000000"/>
              <w:right w:val="single" w:sz="6" w:space="0" w:color="000000"/>
            </w:tcBorders>
            <w:tcMar>
              <w:top w:w="100" w:type="dxa"/>
              <w:left w:w="100" w:type="dxa"/>
              <w:bottom w:w="100" w:type="dxa"/>
              <w:right w:w="100" w:type="dxa"/>
            </w:tcMar>
          </w:tcPr>
          <w:p w14:paraId="6EDC1537" w14:textId="3D0824AF" w:rsidR="00803FF8" w:rsidRPr="000428EF" w:rsidRDefault="00B32CE5" w:rsidP="00276EF9">
            <w:pPr>
              <w:jc w:val="center"/>
              <w:rPr>
                <w:i/>
              </w:rPr>
            </w:pPr>
            <w:r w:rsidRPr="000428EF">
              <w:rPr>
                <w:i/>
              </w:rPr>
              <w:t>818</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0C26D8E4" w14:textId="2E6E942C" w:rsidR="00803FF8" w:rsidRPr="000428EF" w:rsidRDefault="00B32CE5" w:rsidP="00276EF9">
            <w:pPr>
              <w:jc w:val="center"/>
              <w:rPr>
                <w:i/>
              </w:rPr>
            </w:pPr>
            <w:r w:rsidRPr="000428EF">
              <w:rPr>
                <w:i/>
              </w:rPr>
              <w:t>324</w:t>
            </w:r>
          </w:p>
        </w:tc>
      </w:tr>
      <w:tr w:rsidR="00803FF8" w14:paraId="0F43FABF" w14:textId="77777777">
        <w:trPr>
          <w:trHeight w:val="480"/>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189CD5" w14:textId="77777777" w:rsidR="00803FF8" w:rsidRDefault="008B6DCE" w:rsidP="00276EF9">
            <w:pPr>
              <w:jc w:val="both"/>
              <w:rPr>
                <w:i/>
                <w:color w:val="434343"/>
              </w:rPr>
            </w:pPr>
            <w:r>
              <w:rPr>
                <w:i/>
                <w:color w:val="434343"/>
              </w:rPr>
              <w:t>2024</w:t>
            </w:r>
          </w:p>
        </w:tc>
        <w:tc>
          <w:tcPr>
            <w:tcW w:w="3060" w:type="dxa"/>
            <w:tcBorders>
              <w:top w:val="nil"/>
              <w:left w:val="nil"/>
              <w:bottom w:val="single" w:sz="6" w:space="0" w:color="000000"/>
              <w:right w:val="single" w:sz="6" w:space="0" w:color="000000"/>
            </w:tcBorders>
            <w:tcMar>
              <w:top w:w="100" w:type="dxa"/>
              <w:left w:w="100" w:type="dxa"/>
              <w:bottom w:w="100" w:type="dxa"/>
              <w:right w:w="100" w:type="dxa"/>
            </w:tcMar>
          </w:tcPr>
          <w:p w14:paraId="72456860" w14:textId="6A8038B8" w:rsidR="00803FF8" w:rsidRDefault="00ED017F" w:rsidP="00276EF9">
            <w:pPr>
              <w:jc w:val="center"/>
              <w:rPr>
                <w:i/>
                <w:color w:val="434343"/>
              </w:rPr>
            </w:pPr>
            <w:r>
              <w:rPr>
                <w:i/>
                <w:color w:val="434343"/>
              </w:rPr>
              <w:t>979</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6BC21246" w14:textId="626A0B7C" w:rsidR="00803FF8" w:rsidRDefault="00ED017F" w:rsidP="00276EF9">
            <w:pPr>
              <w:jc w:val="center"/>
              <w:rPr>
                <w:i/>
                <w:color w:val="434343"/>
              </w:rPr>
            </w:pPr>
            <w:r>
              <w:rPr>
                <w:i/>
                <w:color w:val="434343"/>
              </w:rPr>
              <w:t>367</w:t>
            </w:r>
          </w:p>
        </w:tc>
      </w:tr>
    </w:tbl>
    <w:p w14:paraId="3DF739D8" w14:textId="77777777" w:rsidR="008315FC" w:rsidRDefault="008315FC" w:rsidP="00276EF9">
      <w:pPr>
        <w:jc w:val="both"/>
        <w:rPr>
          <w:i/>
          <w:color w:val="434343"/>
        </w:rPr>
      </w:pPr>
    </w:p>
    <w:p w14:paraId="5072DFBF" w14:textId="0FA06AC4" w:rsidR="00803FF8" w:rsidRDefault="008B6DCE" w:rsidP="00276EF9">
      <w:pPr>
        <w:jc w:val="both"/>
        <w:rPr>
          <w:i/>
          <w:color w:val="434343"/>
        </w:rPr>
      </w:pPr>
      <w:r>
        <w:rPr>
          <w:i/>
          <w:color w:val="434343"/>
        </w:rPr>
        <w:t>Prostředky získané na výzkum a vývoj</w:t>
      </w:r>
      <w:r w:rsidR="00033539">
        <w:rPr>
          <w:rStyle w:val="Znakapoznpodarou"/>
          <w:i/>
          <w:color w:val="434343"/>
        </w:rPr>
        <w:footnoteReference w:id="2"/>
      </w:r>
      <w:r>
        <w:rPr>
          <w:i/>
          <w:color w:val="434343"/>
        </w:rPr>
        <w:t xml:space="preserve">:   </w:t>
      </w:r>
      <w:r>
        <w:rPr>
          <w:i/>
          <w:color w:val="434343"/>
        </w:rPr>
        <w:tab/>
      </w:r>
      <w:r w:rsidR="00196218" w:rsidRPr="00196218">
        <w:rPr>
          <w:i/>
        </w:rPr>
        <w:t xml:space="preserve">124 </w:t>
      </w:r>
      <w:r w:rsidR="00B32CE5">
        <w:rPr>
          <w:i/>
          <w:color w:val="434343"/>
        </w:rPr>
        <w:t xml:space="preserve"> </w:t>
      </w:r>
      <w:r>
        <w:rPr>
          <w:i/>
          <w:color w:val="434343"/>
        </w:rPr>
        <w:t>mil. Kč</w:t>
      </w:r>
    </w:p>
    <w:p w14:paraId="61FE78C7" w14:textId="77777777" w:rsidR="008315FC" w:rsidRDefault="008315FC" w:rsidP="00276EF9">
      <w:pPr>
        <w:jc w:val="both"/>
        <w:rPr>
          <w:i/>
          <w:color w:val="434343"/>
        </w:rPr>
      </w:pPr>
    </w:p>
    <w:p w14:paraId="7A6C54B0" w14:textId="1C55A681" w:rsidR="00803FF8" w:rsidRDefault="008B6DCE" w:rsidP="00276EF9">
      <w:pPr>
        <w:jc w:val="both"/>
        <w:rPr>
          <w:i/>
          <w:color w:val="434343"/>
        </w:rPr>
      </w:pPr>
      <w:r>
        <w:rPr>
          <w:i/>
          <w:color w:val="434343"/>
        </w:rPr>
        <w:t>Prostředky získané ze strukturálních fondů</w:t>
      </w:r>
      <w:r w:rsidR="00033539">
        <w:rPr>
          <w:rStyle w:val="Znakapoznpodarou"/>
          <w:i/>
          <w:color w:val="434343"/>
        </w:rPr>
        <w:footnoteReference w:id="3"/>
      </w:r>
      <w:r>
        <w:rPr>
          <w:i/>
          <w:color w:val="434343"/>
        </w:rPr>
        <w:t xml:space="preserve">: </w:t>
      </w:r>
      <w:r>
        <w:rPr>
          <w:i/>
          <w:color w:val="434343"/>
        </w:rPr>
        <w:tab/>
      </w:r>
      <w:r w:rsidR="00196218" w:rsidRPr="00196218">
        <w:rPr>
          <w:i/>
        </w:rPr>
        <w:t xml:space="preserve">412 </w:t>
      </w:r>
      <w:r w:rsidR="00B32CE5">
        <w:rPr>
          <w:i/>
          <w:color w:val="434343"/>
        </w:rPr>
        <w:t xml:space="preserve"> </w:t>
      </w:r>
      <w:r>
        <w:rPr>
          <w:i/>
          <w:color w:val="434343"/>
        </w:rPr>
        <w:t>mil. Kč</w:t>
      </w:r>
    </w:p>
    <w:p w14:paraId="28F9E172" w14:textId="77777777" w:rsidR="00803FF8" w:rsidRDefault="00803FF8">
      <w:pPr>
        <w:spacing w:line="256" w:lineRule="auto"/>
        <w:jc w:val="both"/>
        <w:rPr>
          <w:rFonts w:ascii="Calibri" w:eastAsia="Calibri" w:hAnsi="Calibri" w:cs="Calibri"/>
          <w:sz w:val="22"/>
          <w:szCs w:val="22"/>
        </w:rPr>
      </w:pPr>
    </w:p>
    <w:p w14:paraId="0E81F2E6" w14:textId="77777777" w:rsidR="008315FC" w:rsidRDefault="008315FC">
      <w:pPr>
        <w:spacing w:line="256" w:lineRule="auto"/>
        <w:jc w:val="both"/>
        <w:rPr>
          <w:rFonts w:ascii="Calibri" w:eastAsia="Calibri" w:hAnsi="Calibri" w:cs="Calibri"/>
          <w:sz w:val="22"/>
          <w:szCs w:val="22"/>
        </w:rPr>
      </w:pPr>
    </w:p>
    <w:p w14:paraId="2A501302" w14:textId="77777777" w:rsidR="008315FC" w:rsidRPr="008315FC" w:rsidRDefault="008315FC">
      <w:pPr>
        <w:spacing w:line="256" w:lineRule="auto"/>
        <w:jc w:val="both"/>
        <w:rPr>
          <w:rFonts w:ascii="Calibri" w:eastAsia="Calibri" w:hAnsi="Calibri" w:cs="Calibri"/>
          <w:sz w:val="22"/>
          <w:szCs w:val="22"/>
        </w:rPr>
      </w:pPr>
    </w:p>
    <w:p w14:paraId="307DCE13" w14:textId="77777777" w:rsidR="00BA7BE3" w:rsidRDefault="00BA7BE3">
      <w:pPr>
        <w:rPr>
          <w:b/>
          <w:color w:val="7030A0"/>
        </w:rPr>
      </w:pPr>
      <w:r>
        <w:rPr>
          <w:b/>
          <w:color w:val="7030A0"/>
        </w:rPr>
        <w:br w:type="page"/>
      </w:r>
    </w:p>
    <w:p w14:paraId="5CF60912" w14:textId="0735A814" w:rsidR="00803FF8" w:rsidRDefault="008B6DCE">
      <w:pPr>
        <w:jc w:val="both"/>
        <w:rPr>
          <w:i/>
          <w:color w:val="FF0000"/>
        </w:rPr>
      </w:pPr>
      <w:r>
        <w:rPr>
          <w:b/>
          <w:color w:val="7030A0"/>
        </w:rPr>
        <w:lastRenderedPageBreak/>
        <w:t>6. STRUČNÝ PŘEHLED PROJEKTOVÉ ČINNOSTI</w:t>
      </w:r>
      <w:r>
        <w:rPr>
          <w:b/>
        </w:rPr>
        <w:tab/>
      </w:r>
      <w:r w:rsidRPr="00C673FB">
        <w:rPr>
          <w:i/>
          <w:color w:val="FF0000"/>
        </w:rPr>
        <w:t xml:space="preserve"> </w:t>
      </w:r>
    </w:p>
    <w:p w14:paraId="65C6CD1B" w14:textId="77777777" w:rsidR="00803FF8" w:rsidRDefault="00803FF8">
      <w:pPr>
        <w:jc w:val="both"/>
      </w:pPr>
    </w:p>
    <w:p w14:paraId="78D85299" w14:textId="77777777" w:rsidR="007731CF" w:rsidRPr="002B4388" w:rsidRDefault="007731CF" w:rsidP="007731CF">
      <w:pPr>
        <w:jc w:val="both"/>
        <w:rPr>
          <w:b/>
          <w:bCs/>
          <w:color w:val="808080" w:themeColor="background1" w:themeShade="80"/>
        </w:rPr>
      </w:pPr>
      <w:r w:rsidRPr="002B4388">
        <w:rPr>
          <w:b/>
          <w:bCs/>
          <w:color w:val="808080" w:themeColor="background1" w:themeShade="80"/>
        </w:rPr>
        <w:t>PROJEKTOVÁ ČINNOST</w:t>
      </w:r>
    </w:p>
    <w:p w14:paraId="1DE5AC7A" w14:textId="77777777" w:rsidR="007731CF" w:rsidRDefault="007731CF" w:rsidP="007731CF">
      <w:pPr>
        <w:jc w:val="both"/>
      </w:pPr>
    </w:p>
    <w:p w14:paraId="0F16764D" w14:textId="77777777" w:rsidR="007731CF" w:rsidRPr="002B4388" w:rsidRDefault="007731CF" w:rsidP="007731CF">
      <w:pPr>
        <w:jc w:val="both"/>
        <w:rPr>
          <w:b/>
          <w:bCs/>
        </w:rPr>
      </w:pPr>
      <w:r w:rsidRPr="002B4388">
        <w:rPr>
          <w:b/>
          <w:bCs/>
        </w:rPr>
        <w:t>Příprava a realizace strategických projektů v rámci OP Spravedlivá transformace (OP ST)</w:t>
      </w:r>
    </w:p>
    <w:p w14:paraId="6BC5215E" w14:textId="77777777" w:rsidR="007731CF" w:rsidRDefault="007731CF" w:rsidP="007731CF">
      <w:pPr>
        <w:jc w:val="both"/>
      </w:pPr>
    </w:p>
    <w:p w14:paraId="049DF23D" w14:textId="77777777" w:rsidR="007731CF" w:rsidRDefault="007731CF" w:rsidP="007731CF">
      <w:pPr>
        <w:jc w:val="both"/>
      </w:pPr>
      <w:r>
        <w:t xml:space="preserve">V roce 2024 se naplno rozběhla realizace aktivit prvního ze dvou strategických projektů, jejichž je UJEP nositelem. Projekt </w:t>
      </w:r>
      <w:r w:rsidRPr="002B4388">
        <w:rPr>
          <w:b/>
          <w:bCs/>
        </w:rPr>
        <w:t>RUR – Region univerzitě, univerzita regionu</w:t>
      </w:r>
      <w:r>
        <w:t xml:space="preserve"> odborně, integrovaně a komplexně připravuje a podporuje transformaci Ústeckého kraje na nové skutečnosti, jež budou určovat významové postavení území v rámci ČR i v relaci k vývoji ostatních území vyspělých států světa. Projekt je zaměřen na eliminaci dosavadních bariér rozvoje kraje a má čtyři vzájemně provázané části. V první, nazvané </w:t>
      </w:r>
      <w:r w:rsidRPr="002B4388">
        <w:rPr>
          <w:b/>
          <w:bCs/>
        </w:rPr>
        <w:t>Kreativní lidé</w:t>
      </w:r>
      <w:r>
        <w:t xml:space="preserve">, usiluje o komplexní proměnu vzdělávací soustavy v kraji a nabídku nového vzdělávacího obsahu a formátů. Druhá část projektu, </w:t>
      </w:r>
      <w:r w:rsidRPr="002B4388">
        <w:rPr>
          <w:b/>
          <w:bCs/>
        </w:rPr>
        <w:t>Kreativní komunita</w:t>
      </w:r>
      <w:r>
        <w:t xml:space="preserve">, je zaměřena na proměnu společnosti a ekonomiky Ústeckého kraje v kolektivní či komunitní perspektivě. Třetí část, </w:t>
      </w:r>
      <w:r w:rsidRPr="002B4388">
        <w:rPr>
          <w:b/>
          <w:bCs/>
        </w:rPr>
        <w:t>Kreativní prostředí</w:t>
      </w:r>
      <w:r>
        <w:t>, směřuje k regeneraci a diverzifikovanému udržitelnému využití krajiny Ústeckého kraje, v němž se environmentální projevy těžby uhlí a navazujícího průmyslu kombinují s aktuálními výzvami klimatické změny. Cílem čtvrté části, Kreativní instituce, je transformovat univerzitu a její kampus v prostředí demonstrující chytrá a udržitelná řešení a nabízející tak inspiraci pro další instituce a organizace v Ústeckém kraji.</w:t>
      </w:r>
    </w:p>
    <w:p w14:paraId="3A62AE9B" w14:textId="77777777" w:rsidR="007731CF" w:rsidRDefault="007731CF" w:rsidP="007731CF">
      <w:pPr>
        <w:jc w:val="both"/>
      </w:pPr>
    </w:p>
    <w:p w14:paraId="76D13CBC" w14:textId="77777777" w:rsidR="007731CF" w:rsidRDefault="007731CF" w:rsidP="007731CF">
      <w:pPr>
        <w:jc w:val="both"/>
      </w:pPr>
      <w:r>
        <w:t xml:space="preserve">V průběhu celého roku 2024 pokračovaly přípravné práce a konzultace se SFŽP předcházející finálnímu schválení druhého strategického projektu </w:t>
      </w:r>
      <w:r w:rsidRPr="002B4388">
        <w:rPr>
          <w:b/>
          <w:bCs/>
        </w:rPr>
        <w:t>GET centrum UJEP</w:t>
      </w:r>
      <w:r>
        <w:t>. Předmětem projektu je zmírnit dopady transformace Ústeckého kraje na klimaticky neutrální ekonomiku směrem k ekonomice založené na znalostech a inovacích prostřednictvím zvýšení kvalifikace lidských zdrojů v Ústeckém kraji. Bude realizován výzkum, vývoj v oblasti vodíkových technologií a dojde k rozšíření výzkumné a vzdělávací infrastruktury v oblasti bezemisní energetiky se zaměřením na simulace a virtualizace, vznikne nový doktorský studijní program a budou inovovány současné programy.</w:t>
      </w:r>
    </w:p>
    <w:p w14:paraId="5413DCA0" w14:textId="77777777" w:rsidR="007731CF" w:rsidRDefault="007731CF" w:rsidP="007731CF">
      <w:pPr>
        <w:jc w:val="both"/>
      </w:pPr>
    </w:p>
    <w:p w14:paraId="1903C85C" w14:textId="77777777" w:rsidR="007731CF" w:rsidRDefault="007731CF" w:rsidP="007731CF">
      <w:pPr>
        <w:jc w:val="both"/>
      </w:pPr>
      <w:r>
        <w:t xml:space="preserve">UJEP se dále z pozice partnera podílí na realizaci dalších dvou strategických projektů realizovaných v Ústeckém kraji, jedná se o projekty SYNERGYS a </w:t>
      </w:r>
      <w:proofErr w:type="spellStart"/>
      <w:r>
        <w:t>GreenMine</w:t>
      </w:r>
      <w:proofErr w:type="spellEnd"/>
      <w:r>
        <w:t>.</w:t>
      </w:r>
    </w:p>
    <w:p w14:paraId="412A29EB" w14:textId="77777777" w:rsidR="007731CF" w:rsidRDefault="007731CF" w:rsidP="007731CF">
      <w:pPr>
        <w:jc w:val="both"/>
      </w:pPr>
    </w:p>
    <w:p w14:paraId="0996F491" w14:textId="77777777" w:rsidR="007731CF" w:rsidRPr="002B4388" w:rsidRDefault="007731CF" w:rsidP="007731CF">
      <w:pPr>
        <w:jc w:val="both"/>
        <w:rPr>
          <w:b/>
          <w:bCs/>
        </w:rPr>
      </w:pPr>
      <w:r w:rsidRPr="002B4388">
        <w:rPr>
          <w:b/>
          <w:bCs/>
        </w:rPr>
        <w:t>Příprava a zahájení prvních projektů z OP Jan Amos Komenský (OP JAK)</w:t>
      </w:r>
    </w:p>
    <w:p w14:paraId="7F310A21" w14:textId="77777777" w:rsidR="007731CF" w:rsidRDefault="007731CF" w:rsidP="007731CF">
      <w:pPr>
        <w:jc w:val="both"/>
      </w:pPr>
    </w:p>
    <w:p w14:paraId="175EA1AE" w14:textId="77777777" w:rsidR="007731CF" w:rsidRDefault="007731CF" w:rsidP="007731CF">
      <w:pPr>
        <w:jc w:val="both"/>
      </w:pPr>
      <w:r>
        <w:t>V průběhu roku 2024 byly postupně zahajovány první schválené projekty z jednotlivých výzev OP JAK, zaměřené např. na podporu špičkového výzkumu, rozvoj spolupráce s aplikační sférou či zkvalitnění přípravy budoucích učitelů či učitelek na UJEP. Na celouniverzitní bázi byl realizován projekt zaměřený na rozvoj infrastrukturního zázemí pro doktorské studijní programy.</w:t>
      </w:r>
    </w:p>
    <w:p w14:paraId="246D5645" w14:textId="77777777" w:rsidR="007731CF" w:rsidRDefault="007731CF" w:rsidP="007731CF">
      <w:pPr>
        <w:jc w:val="both"/>
      </w:pPr>
    </w:p>
    <w:p w14:paraId="1193688A" w14:textId="77777777" w:rsidR="007731CF" w:rsidRDefault="007731CF" w:rsidP="007731CF">
      <w:pPr>
        <w:jc w:val="both"/>
      </w:pPr>
      <w:r>
        <w:t>Přehled realizovaných projektů:</w:t>
      </w:r>
    </w:p>
    <w:p w14:paraId="5F1E36F2" w14:textId="77777777" w:rsidR="007731CF" w:rsidRDefault="007731CF" w:rsidP="007731CF">
      <w:pPr>
        <w:jc w:val="both"/>
      </w:pPr>
      <w:r>
        <w:t xml:space="preserve">Pokročilé </w:t>
      </w:r>
      <w:proofErr w:type="spellStart"/>
      <w:r>
        <w:t>víceškálové</w:t>
      </w:r>
      <w:proofErr w:type="spellEnd"/>
      <w:r>
        <w:t xml:space="preserve"> materiály pro nosné klíčové technologie</w:t>
      </w:r>
    </w:p>
    <w:p w14:paraId="252EC053" w14:textId="77777777" w:rsidR="007731CF" w:rsidRDefault="007731CF" w:rsidP="007731CF">
      <w:pPr>
        <w:jc w:val="both"/>
      </w:pPr>
      <w:r>
        <w:t>Excelentní výzkum v regenerativní medicíně</w:t>
      </w:r>
    </w:p>
    <w:p w14:paraId="0D9504E6" w14:textId="77777777" w:rsidR="007731CF" w:rsidRDefault="007731CF" w:rsidP="007731CF">
      <w:pPr>
        <w:jc w:val="both"/>
      </w:pPr>
      <w:r>
        <w:t>Upgrade a modernizace VVI Nanomateriály a nanotechnologie pro ochranu životního prostředí a udržitelnou budoucnost (Pro-</w:t>
      </w:r>
      <w:proofErr w:type="spellStart"/>
      <w:r>
        <w:t>NanoEnviCZ</w:t>
      </w:r>
      <w:proofErr w:type="spellEnd"/>
      <w:r>
        <w:t xml:space="preserve"> III)</w:t>
      </w:r>
    </w:p>
    <w:p w14:paraId="28E9AFBE" w14:textId="77777777" w:rsidR="007731CF" w:rsidRDefault="007731CF" w:rsidP="007731CF">
      <w:pPr>
        <w:jc w:val="both"/>
      </w:pPr>
      <w:r>
        <w:t>Rozvoj doktorských studijních programů na UJEP</w:t>
      </w:r>
    </w:p>
    <w:p w14:paraId="2807CABD" w14:textId="77777777" w:rsidR="007731CF" w:rsidRDefault="007731CF" w:rsidP="007731CF">
      <w:pPr>
        <w:jc w:val="both"/>
      </w:pPr>
      <w:r>
        <w:t xml:space="preserve">MATBIOMED – Materiály a technologie pro </w:t>
      </w:r>
      <w:proofErr w:type="spellStart"/>
      <w:r>
        <w:t>bioaplikace</w:t>
      </w:r>
      <w:proofErr w:type="spellEnd"/>
      <w:r>
        <w:t xml:space="preserve"> a medicínu</w:t>
      </w:r>
    </w:p>
    <w:p w14:paraId="4DF98FC6" w14:textId="77777777" w:rsidR="007731CF" w:rsidRDefault="007731CF" w:rsidP="007731CF">
      <w:pPr>
        <w:jc w:val="both"/>
      </w:pPr>
      <w:r>
        <w:t>Podpora učitelů a učitelek na UJEP</w:t>
      </w:r>
    </w:p>
    <w:p w14:paraId="7A0D73F8" w14:textId="77777777" w:rsidR="007731CF" w:rsidRDefault="007731CF" w:rsidP="007731CF">
      <w:pPr>
        <w:jc w:val="both"/>
      </w:pPr>
      <w:r>
        <w:t>Implementace dlouhodobého záměru – Ústecký kraj</w:t>
      </w:r>
    </w:p>
    <w:p w14:paraId="7126F783" w14:textId="77777777" w:rsidR="007731CF" w:rsidRDefault="007731CF" w:rsidP="007731CF">
      <w:pPr>
        <w:jc w:val="both"/>
      </w:pPr>
    </w:p>
    <w:p w14:paraId="7EF257B2" w14:textId="77777777" w:rsidR="007731CF" w:rsidRDefault="007731CF" w:rsidP="007731CF">
      <w:pPr>
        <w:jc w:val="both"/>
      </w:pPr>
      <w:r>
        <w:t>V prvním pololetí probíhala zejména příprava celouniverzitních záměrů pro podání žádostí do ESF a ERDF výzev pro VŠ z OP JAK, zaměřených na zvýšení kvality vzdělávací činnosti, rozvoj infrastrukturního zázemí pro výuku a na zpřístupnění a adaptaci prostředí pro studenty se specifickými potřebami v plánovanou realizací od roku 2025, ve druhém pololetí pak např. žádost zaměřená na rozvoj výzkumného prostředí na UJEP.</w:t>
      </w:r>
    </w:p>
    <w:p w14:paraId="321B324A" w14:textId="77777777" w:rsidR="007731CF" w:rsidRDefault="007731CF" w:rsidP="007731CF">
      <w:pPr>
        <w:jc w:val="both"/>
      </w:pPr>
    </w:p>
    <w:p w14:paraId="586506A4" w14:textId="77777777" w:rsidR="007731CF" w:rsidRDefault="007731CF" w:rsidP="007731CF">
      <w:pPr>
        <w:jc w:val="both"/>
      </w:pPr>
      <w:r>
        <w:t>Výběr podaných žádostí a projektů v hodnocení:</w:t>
      </w:r>
    </w:p>
    <w:p w14:paraId="36BC9F8A" w14:textId="77777777" w:rsidR="007731CF" w:rsidRDefault="007731CF" w:rsidP="007731CF">
      <w:pPr>
        <w:jc w:val="both"/>
      </w:pPr>
      <w:r>
        <w:t>U21+ Univerzita 21. století</w:t>
      </w:r>
    </w:p>
    <w:p w14:paraId="7D41426D" w14:textId="77777777" w:rsidR="007731CF" w:rsidRDefault="007731CF" w:rsidP="007731CF">
      <w:pPr>
        <w:jc w:val="both"/>
      </w:pPr>
      <w:r>
        <w:t>U21+ Infrastruktura pro univerzitu 21. století</w:t>
      </w:r>
    </w:p>
    <w:p w14:paraId="4B9E52DF" w14:textId="77777777" w:rsidR="007731CF" w:rsidRDefault="007731CF" w:rsidP="007731CF">
      <w:pPr>
        <w:jc w:val="both"/>
      </w:pPr>
      <w:r>
        <w:t>U21+ Bezbariérová univerzita 21. století</w:t>
      </w:r>
    </w:p>
    <w:p w14:paraId="13DE17D8" w14:textId="77777777" w:rsidR="007731CF" w:rsidRDefault="007731CF" w:rsidP="007731CF">
      <w:pPr>
        <w:jc w:val="both"/>
      </w:pPr>
      <w:r>
        <w:t>ESURET – Evaluace netradičních odpadních surovin pokročilými recyklačními technologiemi</w:t>
      </w:r>
    </w:p>
    <w:p w14:paraId="4A458359" w14:textId="77777777" w:rsidR="007731CF" w:rsidRDefault="007731CF" w:rsidP="007731CF">
      <w:pPr>
        <w:jc w:val="both"/>
      </w:pPr>
      <w:r>
        <w:t>MEDITECH – Centrum pro multidisciplinární výzkum v kardiovaskulární medicíně</w:t>
      </w:r>
    </w:p>
    <w:p w14:paraId="67CCCAEA" w14:textId="77777777" w:rsidR="007731CF" w:rsidRDefault="007731CF" w:rsidP="007731CF">
      <w:pPr>
        <w:jc w:val="both"/>
      </w:pPr>
      <w:r>
        <w:t>DIGITECH</w:t>
      </w:r>
    </w:p>
    <w:p w14:paraId="36916E31" w14:textId="77777777" w:rsidR="007731CF" w:rsidRDefault="007731CF" w:rsidP="007731CF">
      <w:pPr>
        <w:jc w:val="both"/>
      </w:pPr>
      <w:r>
        <w:t>PROGRES</w:t>
      </w:r>
    </w:p>
    <w:p w14:paraId="043D18F5" w14:textId="77777777" w:rsidR="007731CF" w:rsidRDefault="007731CF" w:rsidP="007731CF">
      <w:pPr>
        <w:jc w:val="both"/>
      </w:pPr>
    </w:p>
    <w:p w14:paraId="68150A2A" w14:textId="77777777" w:rsidR="000428EF" w:rsidRDefault="000428EF" w:rsidP="007731CF">
      <w:pPr>
        <w:jc w:val="both"/>
      </w:pPr>
    </w:p>
    <w:p w14:paraId="03B3EA5B" w14:textId="77777777" w:rsidR="000428EF" w:rsidRDefault="000428EF" w:rsidP="007731CF">
      <w:pPr>
        <w:jc w:val="both"/>
      </w:pPr>
    </w:p>
    <w:p w14:paraId="2E36548C" w14:textId="77777777" w:rsidR="000428EF" w:rsidRDefault="000428EF" w:rsidP="007731CF">
      <w:pPr>
        <w:jc w:val="both"/>
      </w:pPr>
    </w:p>
    <w:p w14:paraId="0A17796A" w14:textId="77777777" w:rsidR="000428EF" w:rsidRDefault="000428EF" w:rsidP="007731CF">
      <w:pPr>
        <w:jc w:val="both"/>
      </w:pPr>
    </w:p>
    <w:p w14:paraId="36F32999" w14:textId="77777777" w:rsidR="007731CF" w:rsidRPr="002B4388" w:rsidRDefault="007731CF" w:rsidP="007731CF">
      <w:pPr>
        <w:jc w:val="both"/>
        <w:rPr>
          <w:b/>
          <w:bCs/>
        </w:rPr>
      </w:pPr>
      <w:r w:rsidRPr="002B4388">
        <w:rPr>
          <w:b/>
          <w:bCs/>
        </w:rPr>
        <w:t>Využití dalších zdrojů a výhled</w:t>
      </w:r>
    </w:p>
    <w:p w14:paraId="298FAE12" w14:textId="77777777" w:rsidR="007731CF" w:rsidRDefault="007731CF" w:rsidP="007731CF">
      <w:pPr>
        <w:jc w:val="both"/>
      </w:pPr>
    </w:p>
    <w:p w14:paraId="0815BA11" w14:textId="77777777" w:rsidR="007731CF" w:rsidRDefault="007731CF" w:rsidP="007731CF">
      <w:pPr>
        <w:jc w:val="both"/>
      </w:pPr>
      <w:r>
        <w:t>Dále byly průběžně podávány žádosti a realizovány projekty v rámci OP Technologie a aplikace pro konkurenceschopnost (OP TAK), zejména v programu Aplikace, OP Zaměstnanost plus (OP Z+), Národního plánu obnovy a dalších vhodných dotačních titulů.</w:t>
      </w:r>
    </w:p>
    <w:p w14:paraId="448FC344" w14:textId="77777777" w:rsidR="007731CF" w:rsidRDefault="007731CF" w:rsidP="007731CF">
      <w:pPr>
        <w:jc w:val="both"/>
      </w:pPr>
      <w:r>
        <w:t>Sledujeme rovněž jednání zaměřená na podobu kohezní politiky po roce 2028 s výhledem návazných programů a projektů a zapojení a roli UJEP v rámci dalšího programového období.</w:t>
      </w:r>
    </w:p>
    <w:p w14:paraId="5A42DE2B" w14:textId="77777777" w:rsidR="007731CF" w:rsidRPr="002B4388" w:rsidRDefault="007731CF" w:rsidP="007731CF">
      <w:pPr>
        <w:spacing w:before="240"/>
        <w:jc w:val="both"/>
        <w:rPr>
          <w:b/>
          <w:bCs/>
        </w:rPr>
      </w:pPr>
      <w:r w:rsidRPr="002B4388">
        <w:rPr>
          <w:b/>
          <w:bCs/>
        </w:rPr>
        <w:t>Program podpory rozvoje oblasti vysokého školství</w:t>
      </w:r>
    </w:p>
    <w:p w14:paraId="16B76F49" w14:textId="323FFD2C" w:rsidR="00803FF8" w:rsidRDefault="008B6DCE">
      <w:pPr>
        <w:spacing w:before="240"/>
        <w:jc w:val="both"/>
      </w:pPr>
      <w:r>
        <w:t>UJEP se zapojila do Programu podpory rozvoje oblasti vysokého školství pro rok 2024, v jehož první části získala 4 008 593 Kč na jednoleté samostatné projekty. Z celkového poskytnutého příspěvku činila neinvestiční část 3 608 593 Kč a investiční část 400 000 Kč. Příspěvek byl rozdělen do 9 modulů, které se týkaly různých oblastí zaměření dle vyhlášení Programu, které podporují aktivity cílící na strategický rozvoj univerzity. V průběhu řešení projektů proběhl kontrolní den, jehož cílem bylo ověřit průběžné plnění aktivit a stav čerpání prostředků. Podkladem pro závěrečné hodnocení projektů byly výkazy hospodaření s finančními prostředky a závěrečné zprávy jednotlivých modulů. Nejvyšší část prostředků byla použita na modul s názvem „Rozvoj a udržení významné pozice Noci vědců, jako platformy pro systematickou celoroční prezentaci a popularizaci vědy, výzkumu a tvůrčí činnosti na UJEP“. Finanční prostředky jednotlivých modulů byly čerpány v souladu se zákonem o vysokých školách, rozpočtovými pravidly a podmínkami Programu. Aktivity a cíle jednotlivých modulů byly naplněny.</w:t>
      </w:r>
    </w:p>
    <w:p w14:paraId="1634FB45" w14:textId="5BE046D1" w:rsidR="00803FF8" w:rsidRDefault="008B6DCE">
      <w:pPr>
        <w:spacing w:before="240" w:after="240"/>
        <w:jc w:val="both"/>
      </w:pPr>
      <w:r>
        <w:t>Druhá část programu podpory rozvoje oblast</w:t>
      </w:r>
      <w:r w:rsidR="00C673FB">
        <w:t>i</w:t>
      </w:r>
      <w:r>
        <w:t xml:space="preserve"> vysokého školství byla zaměřená na společné projekty, které zahrnovaly spolupráci s ostatními vysokými školami na realizaci společných aktivit. Jednalo se o dva samostatné projekty s dlouhodobým (dvouletým) charakterem. Jeden projekt je zaměřen na Implementaci reformy doktorského studia a druhý na Strategii řízení lidských zdrojů. Na tuto část byl poskytnut neinvestiční příspěvek ve výši 898 650 Kč na první rok řešení, z toho 396 650 Kč na přípravu na implementaci doktorského studia a 502 000 Kč na strategii řízení lidských zdrojů. Na oba projekty byla vypracována průběžná zpráva o plnění aktivit. Na další rok bude požádáno na řešení obou projektů o stejnou částku.</w:t>
      </w:r>
    </w:p>
    <w:p w14:paraId="682329D8" w14:textId="77777777" w:rsidR="00BA7BE3" w:rsidRDefault="00BA7BE3">
      <w:pPr>
        <w:rPr>
          <w:b/>
          <w:color w:val="7030A0"/>
        </w:rPr>
      </w:pPr>
      <w:r>
        <w:rPr>
          <w:b/>
          <w:color w:val="7030A0"/>
        </w:rPr>
        <w:br w:type="page"/>
      </w:r>
    </w:p>
    <w:p w14:paraId="09983EF1" w14:textId="65577B54" w:rsidR="00803FF8" w:rsidRDefault="008B6DCE">
      <w:pPr>
        <w:jc w:val="both"/>
        <w:rPr>
          <w:b/>
        </w:rPr>
      </w:pPr>
      <w:r>
        <w:rPr>
          <w:b/>
          <w:color w:val="7030A0"/>
        </w:rPr>
        <w:lastRenderedPageBreak/>
        <w:t xml:space="preserve">7. Závazek univerzity k Cílům udržitelného rozvoje </w:t>
      </w:r>
      <w:r>
        <w:rPr>
          <w:b/>
        </w:rPr>
        <w:tab/>
      </w:r>
      <w:r>
        <w:rPr>
          <w:b/>
        </w:rPr>
        <w:tab/>
      </w:r>
      <w:r>
        <w:rPr>
          <w:b/>
        </w:rPr>
        <w:tab/>
      </w:r>
      <w:r>
        <w:rPr>
          <w:b/>
        </w:rPr>
        <w:tab/>
      </w:r>
      <w:r>
        <w:rPr>
          <w:i/>
          <w:color w:val="FF0000"/>
        </w:rPr>
        <w:t xml:space="preserve"> </w:t>
      </w:r>
    </w:p>
    <w:p w14:paraId="30B351DC" w14:textId="6154CA78" w:rsidR="00803FF8" w:rsidRDefault="008B6DCE">
      <w:pPr>
        <w:spacing w:before="240" w:after="240"/>
        <w:jc w:val="both"/>
      </w:pPr>
      <w:r>
        <w:t>Univerzita se snaží přispívat k udržitelnému rozvoji ve všech jeho oblastech definovaných OSN. V souladu se svým posláním se konkrétně zabývá těmito cíli udržitelného rozvoje (</w:t>
      </w:r>
      <w:proofErr w:type="spellStart"/>
      <w:r>
        <w:t>SDGs</w:t>
      </w:r>
      <w:proofErr w:type="spellEnd"/>
      <w:r>
        <w:t xml:space="preserve">): 1 </w:t>
      </w:r>
      <w:r w:rsidR="00C673FB">
        <w:t>–</w:t>
      </w:r>
      <w:r>
        <w:t xml:space="preserve"> Konec chudoby, 4 </w:t>
      </w:r>
      <w:r w:rsidR="00C673FB">
        <w:t>–</w:t>
      </w:r>
      <w:r>
        <w:t xml:space="preserve"> Kvalitní vzdělávání, 5 </w:t>
      </w:r>
      <w:r w:rsidR="00C673FB">
        <w:t>–</w:t>
      </w:r>
      <w:r>
        <w:t xml:space="preserve"> Rovnost mužů a žen, 8 </w:t>
      </w:r>
      <w:r w:rsidR="00C673FB">
        <w:t>–</w:t>
      </w:r>
      <w:r>
        <w:t xml:space="preserve"> Důstojná práce a ekonomický růst, 11 </w:t>
      </w:r>
      <w:r w:rsidR="00C673FB">
        <w:t>–</w:t>
      </w:r>
      <w:r>
        <w:t xml:space="preserve"> Udržitelná města a obce, 13 </w:t>
      </w:r>
      <w:r w:rsidR="00C673FB">
        <w:t>–</w:t>
      </w:r>
      <w:r>
        <w:t xml:space="preserve"> Klimatická opatření a 17 </w:t>
      </w:r>
      <w:r w:rsidR="00C673FB">
        <w:t>–</w:t>
      </w:r>
      <w:r>
        <w:t xml:space="preserve"> Partnerství ke splnění cílů. Hlavní pokrok v roce 2024 je uváděn na základě modelu ESG institucionální udržitelnosti v následujících třech oblastech: </w:t>
      </w:r>
    </w:p>
    <w:p w14:paraId="6A582223" w14:textId="691C4A14" w:rsidR="00803FF8" w:rsidRDefault="008B6DCE">
      <w:pPr>
        <w:spacing w:before="240" w:after="240"/>
        <w:jc w:val="both"/>
      </w:pPr>
      <w:r>
        <w:t xml:space="preserve">Vliv na životní prostředí (Cíle udržitelného rozvoje 11, 13 a 17): Projekt </w:t>
      </w:r>
      <w:r w:rsidR="00C673FB">
        <w:t xml:space="preserve">RUR – </w:t>
      </w:r>
      <w:r>
        <w:t>Region univerzitě, univerzita regionu</w:t>
      </w:r>
      <w:r w:rsidR="00222E95">
        <w:t xml:space="preserve"> </w:t>
      </w:r>
      <w:r>
        <w:t xml:space="preserve">financovaný z Fondu spravedlivé transformace nadále přispíval k udržitelnému rozvoji univerzity a širšího regionu. V rámci Klíčové aktivity 4: Kreativní instituce byly zahájeny práce na následujících opatřeních: Institucionalizace udržitelnosti prostřednictvím modelu ESG, Krajinářská koncepce kampusu v kontextu změny klimatu, Rozvoj zelenomodré infrastruktury (Vzdělávací environmentální centrum, demonstrační zahrada a sad, optimalizace energetického managementu) a </w:t>
      </w:r>
      <w:proofErr w:type="spellStart"/>
      <w:r>
        <w:t>Living</w:t>
      </w:r>
      <w:proofErr w:type="spellEnd"/>
      <w:r>
        <w:t xml:space="preserve"> </w:t>
      </w:r>
      <w:proofErr w:type="spellStart"/>
      <w:r>
        <w:t>Lab</w:t>
      </w:r>
      <w:proofErr w:type="spellEnd"/>
      <w:r>
        <w:t xml:space="preserve"> a Plán udržitelné mobility. Univerzita se </w:t>
      </w:r>
      <w:r w:rsidR="00222E95">
        <w:t xml:space="preserve">ve dnech 23. 9. – 2. 10. 2024 různými aktivitami </w:t>
      </w:r>
      <w:r>
        <w:t>zapojila do Evropského týdne udržitelného rozvoje</w:t>
      </w:r>
      <w:r w:rsidR="00222E95">
        <w:t>.</w:t>
      </w:r>
    </w:p>
    <w:p w14:paraId="522281EA" w14:textId="77777777" w:rsidR="00803FF8" w:rsidRDefault="008B6DCE">
      <w:pPr>
        <w:spacing w:before="240" w:after="240"/>
        <w:jc w:val="both"/>
      </w:pPr>
      <w:r>
        <w:t>Sociální dopad (Cíle udržitelného rozvoje 1, 4, 5 a 8): V souladu se snahami univerzity o rovné příležitosti a bezpečné sociální prostředí byla vytvořena nová pozice ombudsmana. Od ledna 2024 se této nové funkce ujala Mgr. Lucie Tesařová.</w:t>
      </w:r>
    </w:p>
    <w:p w14:paraId="10DEC8C0" w14:textId="378755C8" w:rsidR="00803FF8" w:rsidRDefault="008B6DCE">
      <w:pPr>
        <w:spacing w:before="240" w:after="240"/>
        <w:jc w:val="both"/>
      </w:pPr>
      <w:r>
        <w:t xml:space="preserve">Řízení a správa (Cíl udržitelného rozvoje 17): Univerzita pokračovala v budování partnerství pro udržitelný rozvoj, zejména prostřednictvím projektu RUR. Dne 26. </w:t>
      </w:r>
      <w:r w:rsidR="00222E95">
        <w:t>11.</w:t>
      </w:r>
      <w:r>
        <w:t xml:space="preserve"> 2024 se na univerzitě konala konference projektu RUR, na které byly představeny klíčové aktivity, plány a pokroky týkající se mj. udržitelného rozvoje. Účastníky byli zástupci univerzitní obce, příslušných ministerstev a municipalit a další zainteresovaní zájemci. Od září 2024 byla přijata nová ESG manažerka</w:t>
      </w:r>
      <w:r w:rsidR="00222E95">
        <w:t xml:space="preserve">, </w:t>
      </w:r>
      <w:r>
        <w:t xml:space="preserve">Dr. Dana </w:t>
      </w:r>
      <w:proofErr w:type="spellStart"/>
      <w:r>
        <w:t>Kapitulčinová</w:t>
      </w:r>
      <w:proofErr w:type="spellEnd"/>
      <w:r w:rsidR="00222E95">
        <w:t xml:space="preserve">, </w:t>
      </w:r>
      <w:r>
        <w:t xml:space="preserve">a byly zahájeny práce na koncepčním rámci institucionalizace udržitelnosti založeném na modelu ESG. </w:t>
      </w:r>
    </w:p>
    <w:p w14:paraId="4DC81FF4" w14:textId="77777777" w:rsidR="00803FF8" w:rsidRDefault="00803FF8">
      <w:pPr>
        <w:spacing w:before="240" w:after="240"/>
        <w:jc w:val="both"/>
      </w:pPr>
    </w:p>
    <w:p w14:paraId="117EA1F2" w14:textId="77777777" w:rsidR="00803FF8" w:rsidRDefault="00803FF8">
      <w:pPr>
        <w:jc w:val="both"/>
      </w:pPr>
    </w:p>
    <w:p w14:paraId="42176D46" w14:textId="77777777" w:rsidR="00803FF8" w:rsidRDefault="00803FF8">
      <w:pPr>
        <w:jc w:val="both"/>
      </w:pPr>
    </w:p>
    <w:p w14:paraId="17C7DE4A" w14:textId="77777777" w:rsidR="00803FF8" w:rsidRDefault="008B6DCE">
      <w:pPr>
        <w:jc w:val="both"/>
        <w:rPr>
          <w:color w:val="7030A0"/>
        </w:rPr>
      </w:pPr>
      <w:r>
        <w:br w:type="page"/>
      </w:r>
    </w:p>
    <w:p w14:paraId="69A777C6" w14:textId="77777777" w:rsidR="00803FF8" w:rsidRDefault="008B6DCE">
      <w:pPr>
        <w:jc w:val="both"/>
        <w:rPr>
          <w:color w:val="7030A0"/>
        </w:rPr>
      </w:pPr>
      <w:r>
        <w:rPr>
          <w:color w:val="7030A0"/>
        </w:rPr>
        <w:lastRenderedPageBreak/>
        <w:t>B. TEXTOVÁ ČÁST</w:t>
      </w:r>
    </w:p>
    <w:p w14:paraId="58AADE4A" w14:textId="77777777" w:rsidR="00803FF8" w:rsidRDefault="00803FF8">
      <w:pPr>
        <w:jc w:val="both"/>
        <w:rPr>
          <w:color w:val="800080"/>
          <w:sz w:val="24"/>
          <w:szCs w:val="24"/>
        </w:rPr>
      </w:pPr>
    </w:p>
    <w:p w14:paraId="2E1EA449" w14:textId="77777777" w:rsidR="00803FF8" w:rsidRDefault="008B6DCE">
      <w:pPr>
        <w:shd w:val="clear" w:color="auto" w:fill="FFFFFF"/>
        <w:tabs>
          <w:tab w:val="left" w:pos="567"/>
        </w:tabs>
        <w:jc w:val="both"/>
      </w:pPr>
      <w:r>
        <w:rPr>
          <w:b/>
          <w:color w:val="7030A0"/>
        </w:rPr>
        <w:t xml:space="preserve">1. </w:t>
      </w:r>
      <w:r>
        <w:rPr>
          <w:b/>
          <w:color w:val="7030A0"/>
        </w:rPr>
        <w:tab/>
        <w:t>ZÁKLADNÍ ÚDAJE O VYSOKÉ ŠKOLE</w:t>
      </w:r>
      <w:r>
        <w:rPr>
          <w:b/>
          <w:color w:val="7030A0"/>
        </w:rPr>
        <w:tab/>
      </w:r>
      <w:r>
        <w:rPr>
          <w:b/>
          <w:color w:val="7030A0"/>
        </w:rPr>
        <w:tab/>
      </w:r>
    </w:p>
    <w:p w14:paraId="68915178" w14:textId="5DF2AF00" w:rsidR="00803FF8" w:rsidRDefault="00FF6468" w:rsidP="00FF6468">
      <w:pPr>
        <w:shd w:val="clear" w:color="auto" w:fill="FFFFFF"/>
        <w:tabs>
          <w:tab w:val="left" w:pos="567"/>
        </w:tabs>
        <w:spacing w:before="240"/>
        <w:jc w:val="both"/>
        <w:rPr>
          <w:color w:val="5F5F5F"/>
        </w:rPr>
      </w:pPr>
      <w:r>
        <w:t xml:space="preserve">1.a </w:t>
      </w:r>
      <w:r>
        <w:tab/>
      </w:r>
      <w:r w:rsidR="008B6DCE">
        <w:t>NÁZEV VYSOKÉ ŠKOLY, SÍDLO</w:t>
      </w:r>
      <w:r>
        <w:tab/>
      </w:r>
      <w:r>
        <w:tab/>
      </w:r>
      <w:r>
        <w:tab/>
      </w:r>
      <w:r>
        <w:tab/>
      </w:r>
    </w:p>
    <w:p w14:paraId="29EF5757" w14:textId="77777777" w:rsidR="00803FF8" w:rsidRDefault="008B6DCE">
      <w:r>
        <w:t xml:space="preserve"> </w:t>
      </w:r>
    </w:p>
    <w:tbl>
      <w:tblPr>
        <w:tblStyle w:val="aff8"/>
        <w:tblW w:w="90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77"/>
        <w:gridCol w:w="6393"/>
      </w:tblGrid>
      <w:tr w:rsidR="00803FF8" w14:paraId="2168A858" w14:textId="77777777">
        <w:trPr>
          <w:trHeight w:val="226"/>
        </w:trPr>
        <w:tc>
          <w:tcPr>
            <w:tcW w:w="26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F669EA" w14:textId="77777777" w:rsidR="00803FF8" w:rsidRDefault="008B6DCE">
            <w:pPr>
              <w:rPr>
                <w:b/>
              </w:rPr>
            </w:pPr>
            <w:r>
              <w:rPr>
                <w:b/>
              </w:rPr>
              <w:t>Úplný název:</w:t>
            </w:r>
          </w:p>
        </w:tc>
        <w:tc>
          <w:tcPr>
            <w:tcW w:w="63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14A1085" w14:textId="77777777" w:rsidR="00803FF8" w:rsidRDefault="008B6DCE">
            <w:pPr>
              <w:rPr>
                <w:b/>
              </w:rPr>
            </w:pPr>
            <w:r>
              <w:rPr>
                <w:b/>
              </w:rPr>
              <w:t>Univerzita Jana Evangelisty Purkyně v Ústí nad Labem</w:t>
            </w:r>
          </w:p>
        </w:tc>
      </w:tr>
      <w:tr w:rsidR="00803FF8" w14:paraId="4573202E" w14:textId="77777777">
        <w:trPr>
          <w:trHeight w:val="226"/>
        </w:trPr>
        <w:tc>
          <w:tcPr>
            <w:tcW w:w="26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0EEC45" w14:textId="77777777" w:rsidR="00803FF8" w:rsidRDefault="008B6DCE">
            <w:r>
              <w:t>Běžně užívaná zkratka:</w:t>
            </w:r>
          </w:p>
        </w:tc>
        <w:tc>
          <w:tcPr>
            <w:tcW w:w="6393" w:type="dxa"/>
            <w:tcBorders>
              <w:top w:val="nil"/>
              <w:left w:val="nil"/>
              <w:bottom w:val="single" w:sz="6" w:space="0" w:color="000000"/>
              <w:right w:val="single" w:sz="6" w:space="0" w:color="000000"/>
            </w:tcBorders>
            <w:tcMar>
              <w:top w:w="0" w:type="dxa"/>
              <w:left w:w="100" w:type="dxa"/>
              <w:bottom w:w="0" w:type="dxa"/>
              <w:right w:w="100" w:type="dxa"/>
            </w:tcMar>
          </w:tcPr>
          <w:p w14:paraId="228AE4AA" w14:textId="77777777" w:rsidR="00803FF8" w:rsidRDefault="008B6DCE">
            <w:r>
              <w:t>UJEP</w:t>
            </w:r>
          </w:p>
        </w:tc>
      </w:tr>
      <w:tr w:rsidR="00803FF8" w14:paraId="30F485AA" w14:textId="77777777">
        <w:trPr>
          <w:trHeight w:val="226"/>
        </w:trPr>
        <w:tc>
          <w:tcPr>
            <w:tcW w:w="26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A6570E" w14:textId="77777777" w:rsidR="00803FF8" w:rsidRDefault="008B6DCE">
            <w:r>
              <w:t>Adresa sídla UJEP:</w:t>
            </w:r>
          </w:p>
        </w:tc>
        <w:tc>
          <w:tcPr>
            <w:tcW w:w="6393" w:type="dxa"/>
            <w:tcBorders>
              <w:top w:val="nil"/>
              <w:left w:val="nil"/>
              <w:bottom w:val="single" w:sz="6" w:space="0" w:color="000000"/>
              <w:right w:val="single" w:sz="6" w:space="0" w:color="000000"/>
            </w:tcBorders>
            <w:tcMar>
              <w:top w:w="0" w:type="dxa"/>
              <w:left w:w="100" w:type="dxa"/>
              <w:bottom w:w="0" w:type="dxa"/>
              <w:right w:w="100" w:type="dxa"/>
            </w:tcMar>
          </w:tcPr>
          <w:p w14:paraId="4466A5D4" w14:textId="77777777" w:rsidR="00803FF8" w:rsidRDefault="008B6DCE">
            <w:r>
              <w:t>Pasteurova 3544/1, 400 96 Ústí nad Labem</w:t>
            </w:r>
          </w:p>
        </w:tc>
      </w:tr>
    </w:tbl>
    <w:p w14:paraId="2FB8A7D2" w14:textId="77777777" w:rsidR="00803FF8" w:rsidRDefault="00803FF8"/>
    <w:tbl>
      <w:tblPr>
        <w:tblStyle w:val="aff9"/>
        <w:tblW w:w="90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70"/>
        <w:gridCol w:w="6375"/>
      </w:tblGrid>
      <w:tr w:rsidR="00803FF8" w14:paraId="694C734E" w14:textId="77777777">
        <w:trPr>
          <w:trHeight w:val="285"/>
        </w:trPr>
        <w:tc>
          <w:tcPr>
            <w:tcW w:w="2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0AEDB1" w14:textId="77777777" w:rsidR="00803FF8" w:rsidRDefault="008B6DCE">
            <w:pPr>
              <w:rPr>
                <w:b/>
              </w:rPr>
            </w:pPr>
            <w:r>
              <w:rPr>
                <w:b/>
              </w:rPr>
              <w:t>Úplný název:</w:t>
            </w:r>
          </w:p>
        </w:tc>
        <w:tc>
          <w:tcPr>
            <w:tcW w:w="63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4D874C" w14:textId="77777777" w:rsidR="00803FF8" w:rsidRDefault="008B6DCE">
            <w:pPr>
              <w:rPr>
                <w:b/>
              </w:rPr>
            </w:pPr>
            <w:r>
              <w:rPr>
                <w:b/>
              </w:rPr>
              <w:t>Fakulta sociálně ekonomická</w:t>
            </w:r>
          </w:p>
        </w:tc>
      </w:tr>
      <w:tr w:rsidR="00803FF8" w14:paraId="64D71BB8"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F06B8D"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065ACF80" w14:textId="77777777" w:rsidR="00803FF8" w:rsidRDefault="008B6DCE">
            <w:r>
              <w:t>FSE</w:t>
            </w:r>
          </w:p>
        </w:tc>
      </w:tr>
      <w:tr w:rsidR="00803FF8" w14:paraId="01A626BC"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4F40DB"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1A77D153" w14:textId="77777777" w:rsidR="00803FF8" w:rsidRDefault="008B6DCE">
            <w:r>
              <w:t>Moskevská 54, 400 96 Ústí nad Labem</w:t>
            </w:r>
          </w:p>
        </w:tc>
      </w:tr>
      <w:tr w:rsidR="00803FF8" w14:paraId="290CCE07"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E28BC02"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5BC17E08" w14:textId="77777777" w:rsidR="00803FF8" w:rsidRDefault="008B6DCE">
            <w:pPr>
              <w:rPr>
                <w:b/>
              </w:rPr>
            </w:pPr>
            <w:r>
              <w:rPr>
                <w:b/>
              </w:rPr>
              <w:t>Fakulta strojního inženýrství</w:t>
            </w:r>
          </w:p>
        </w:tc>
      </w:tr>
      <w:tr w:rsidR="00803FF8" w14:paraId="7FB7D4B4"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48A334"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5CA9F8BA" w14:textId="77777777" w:rsidR="00803FF8" w:rsidRDefault="008B6DCE">
            <w:r>
              <w:t>FSI</w:t>
            </w:r>
          </w:p>
        </w:tc>
      </w:tr>
      <w:tr w:rsidR="00803FF8" w14:paraId="070CE351"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67F520"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1133B0A8" w14:textId="77777777" w:rsidR="00803FF8" w:rsidRDefault="008B6DCE">
            <w:r>
              <w:t>Pasteurova 3334/7, 400 96 Ústí nad Labem</w:t>
            </w:r>
          </w:p>
        </w:tc>
      </w:tr>
      <w:tr w:rsidR="00803FF8" w14:paraId="2B4B8109" w14:textId="77777777">
        <w:trPr>
          <w:trHeight w:val="55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795C71" w14:textId="77777777" w:rsidR="00803FF8" w:rsidRDefault="008B6DCE">
            <w:r>
              <w:t>Konzultační středisko FSI:</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0EDC0F81" w14:textId="77777777" w:rsidR="00803FF8" w:rsidRDefault="008B6DCE">
            <w:r>
              <w:t>Střední průmyslová škola a Vyšší odborná škola Chomutov, Školní 50, 430 01 Chomutov</w:t>
            </w:r>
          </w:p>
        </w:tc>
      </w:tr>
      <w:tr w:rsidR="00803FF8" w14:paraId="5E5F6BB5"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A20074"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03F80EE0" w14:textId="77777777" w:rsidR="00803FF8" w:rsidRDefault="008B6DCE">
            <w:pPr>
              <w:rPr>
                <w:b/>
              </w:rPr>
            </w:pPr>
            <w:r>
              <w:rPr>
                <w:b/>
              </w:rPr>
              <w:t>Fakulta umění a designu</w:t>
            </w:r>
          </w:p>
        </w:tc>
      </w:tr>
      <w:tr w:rsidR="00803FF8" w14:paraId="2CC4CF7B"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B3F1C6"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4B4EE570" w14:textId="77777777" w:rsidR="00803FF8" w:rsidRDefault="008B6DCE">
            <w:r>
              <w:t>FUD</w:t>
            </w:r>
          </w:p>
        </w:tc>
      </w:tr>
      <w:tr w:rsidR="00803FF8" w14:paraId="7572EA49"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587AB4"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7E67F6C5" w14:textId="77777777" w:rsidR="00803FF8" w:rsidRDefault="008B6DCE">
            <w:r>
              <w:t>Pasteurova 9, 400 96 Ústí nad Labem</w:t>
            </w:r>
          </w:p>
        </w:tc>
      </w:tr>
      <w:tr w:rsidR="00803FF8" w14:paraId="563B8BBD"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92E323"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22208FDB" w14:textId="77777777" w:rsidR="00803FF8" w:rsidRDefault="008B6DCE">
            <w:pPr>
              <w:rPr>
                <w:b/>
              </w:rPr>
            </w:pPr>
            <w:r>
              <w:rPr>
                <w:b/>
              </w:rPr>
              <w:t>Fakulta zdravotnických studií</w:t>
            </w:r>
          </w:p>
        </w:tc>
      </w:tr>
      <w:tr w:rsidR="00803FF8" w14:paraId="39EF011B"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6CC0EE"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78323A2E" w14:textId="77777777" w:rsidR="00803FF8" w:rsidRDefault="008B6DCE">
            <w:r>
              <w:t>FZS</w:t>
            </w:r>
          </w:p>
        </w:tc>
      </w:tr>
      <w:tr w:rsidR="00803FF8" w14:paraId="526DE3A3"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0A2F2B"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1EC04D9B" w14:textId="77777777" w:rsidR="00803FF8" w:rsidRDefault="008B6DCE">
            <w:r>
              <w:t>Pasteurova 9, 400 96 Ústí nad Labem</w:t>
            </w:r>
          </w:p>
        </w:tc>
      </w:tr>
      <w:tr w:rsidR="00803FF8" w14:paraId="67C59D02"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C2C41F"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36EAC649" w14:textId="77777777" w:rsidR="00803FF8" w:rsidRDefault="008B6DCE">
            <w:pPr>
              <w:rPr>
                <w:b/>
              </w:rPr>
            </w:pPr>
            <w:r>
              <w:rPr>
                <w:b/>
              </w:rPr>
              <w:t>Fakulta životního prostředí</w:t>
            </w:r>
          </w:p>
        </w:tc>
      </w:tr>
      <w:tr w:rsidR="00803FF8" w14:paraId="65175B63"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25424D"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676D3F04" w14:textId="77777777" w:rsidR="00803FF8" w:rsidRDefault="008B6DCE">
            <w:r>
              <w:t>FŽP</w:t>
            </w:r>
          </w:p>
        </w:tc>
      </w:tr>
      <w:tr w:rsidR="00803FF8" w14:paraId="0F22D0DB"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19C420"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1385CD54" w14:textId="77777777" w:rsidR="00803FF8" w:rsidRDefault="008B6DCE">
            <w:r>
              <w:t>Pasteurova 15, 400 96 Ústí nad Labem</w:t>
            </w:r>
          </w:p>
        </w:tc>
      </w:tr>
      <w:tr w:rsidR="00803FF8" w14:paraId="4BB17013" w14:textId="77777777">
        <w:trPr>
          <w:trHeight w:val="240"/>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B32405" w14:textId="77777777" w:rsidR="00803FF8" w:rsidRDefault="008B6DCE">
            <w:r>
              <w:t>Pracoviště FŽP v Mostě:</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0479B215" w14:textId="77777777" w:rsidR="00803FF8" w:rsidRDefault="008B6DCE">
            <w:r>
              <w:t>Dělnická 21, 434 01 Most</w:t>
            </w:r>
          </w:p>
        </w:tc>
      </w:tr>
      <w:tr w:rsidR="00803FF8" w14:paraId="0C9B4FB4"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255554"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40475BD8" w14:textId="77777777" w:rsidR="00803FF8" w:rsidRDefault="008B6DCE">
            <w:pPr>
              <w:rPr>
                <w:b/>
              </w:rPr>
            </w:pPr>
            <w:r>
              <w:rPr>
                <w:b/>
              </w:rPr>
              <w:t>Filozofická fakulta</w:t>
            </w:r>
          </w:p>
        </w:tc>
      </w:tr>
      <w:tr w:rsidR="00803FF8" w14:paraId="506B6EDA"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4D64E3"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5D2430A7" w14:textId="77777777" w:rsidR="00803FF8" w:rsidRDefault="008B6DCE">
            <w:r>
              <w:t>FF</w:t>
            </w:r>
          </w:p>
        </w:tc>
      </w:tr>
      <w:tr w:rsidR="00803FF8" w14:paraId="6A0C4042"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888885"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44EA42AA" w14:textId="77777777" w:rsidR="00803FF8" w:rsidRDefault="008B6DCE">
            <w:r>
              <w:t>Pasteurova 13, 400 96 Ústí nad Labem</w:t>
            </w:r>
          </w:p>
        </w:tc>
      </w:tr>
      <w:tr w:rsidR="00803FF8" w14:paraId="5B158392"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0A0F45"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63F8CE76" w14:textId="77777777" w:rsidR="00803FF8" w:rsidRDefault="008B6DCE">
            <w:pPr>
              <w:rPr>
                <w:b/>
              </w:rPr>
            </w:pPr>
            <w:r>
              <w:rPr>
                <w:b/>
              </w:rPr>
              <w:t>Pedagogická fakulta</w:t>
            </w:r>
          </w:p>
        </w:tc>
      </w:tr>
      <w:tr w:rsidR="00803FF8" w14:paraId="316EA0E6"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6557CC"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41E60C32" w14:textId="77777777" w:rsidR="00803FF8" w:rsidRDefault="008B6DCE">
            <w:r>
              <w:t>PF</w:t>
            </w:r>
          </w:p>
        </w:tc>
      </w:tr>
      <w:tr w:rsidR="00803FF8" w14:paraId="69C6A410"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1F5D03"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5A40248A" w14:textId="77777777" w:rsidR="00803FF8" w:rsidRDefault="008B6DCE">
            <w:r>
              <w:t>České mládeže 8, 400 96 Ústí nad Labem</w:t>
            </w:r>
          </w:p>
        </w:tc>
      </w:tr>
      <w:tr w:rsidR="00803FF8" w14:paraId="2F55A55D"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90E32A" w14:textId="77777777" w:rsidR="00803FF8" w:rsidRDefault="008B6DCE">
            <w:pPr>
              <w:rPr>
                <w:b/>
              </w:rPr>
            </w:pPr>
            <w:r>
              <w:rPr>
                <w:b/>
              </w:rPr>
              <w:t>Úplný název:</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45678492" w14:textId="77777777" w:rsidR="00803FF8" w:rsidRDefault="008B6DCE">
            <w:pPr>
              <w:rPr>
                <w:b/>
              </w:rPr>
            </w:pPr>
            <w:r>
              <w:rPr>
                <w:b/>
              </w:rPr>
              <w:t>Přírodovědecká fakulta</w:t>
            </w:r>
          </w:p>
        </w:tc>
      </w:tr>
      <w:tr w:rsidR="00803FF8" w14:paraId="4010A43E"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B5AFD7" w14:textId="77777777" w:rsidR="00803FF8" w:rsidRDefault="008B6DCE">
            <w:r>
              <w:t>Běžně užívaná zkratka:</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6C27706B" w14:textId="77777777" w:rsidR="00803FF8" w:rsidRDefault="008B6DCE">
            <w:r>
              <w:t>PřF</w:t>
            </w:r>
          </w:p>
        </w:tc>
      </w:tr>
      <w:tr w:rsidR="00803FF8" w14:paraId="6F28027E" w14:textId="77777777">
        <w:trPr>
          <w:trHeight w:val="285"/>
        </w:trPr>
        <w:tc>
          <w:tcPr>
            <w:tcW w:w="26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79C39A" w14:textId="77777777" w:rsidR="00803FF8" w:rsidRDefault="008B6DCE">
            <w:r>
              <w:t>Adresa sídla UJEP:</w:t>
            </w:r>
          </w:p>
        </w:tc>
        <w:tc>
          <w:tcPr>
            <w:tcW w:w="6375" w:type="dxa"/>
            <w:tcBorders>
              <w:top w:val="nil"/>
              <w:left w:val="nil"/>
              <w:bottom w:val="single" w:sz="6" w:space="0" w:color="000000"/>
              <w:right w:val="single" w:sz="6" w:space="0" w:color="000000"/>
            </w:tcBorders>
            <w:tcMar>
              <w:top w:w="0" w:type="dxa"/>
              <w:left w:w="100" w:type="dxa"/>
              <w:bottom w:w="0" w:type="dxa"/>
              <w:right w:w="100" w:type="dxa"/>
            </w:tcMar>
          </w:tcPr>
          <w:p w14:paraId="2F51C60F" w14:textId="77777777" w:rsidR="00803FF8" w:rsidRDefault="008B6DCE">
            <w:r>
              <w:t>Pasteurova 15, 400 96 Ústí nad Labem</w:t>
            </w:r>
          </w:p>
        </w:tc>
      </w:tr>
    </w:tbl>
    <w:p w14:paraId="6CF47BD4" w14:textId="77777777" w:rsidR="00803FF8" w:rsidRDefault="00803FF8">
      <w:pPr>
        <w:shd w:val="clear" w:color="auto" w:fill="FFFFFF"/>
        <w:spacing w:before="240"/>
        <w:jc w:val="both"/>
      </w:pPr>
    </w:p>
    <w:p w14:paraId="7A3F6F1F" w14:textId="77777777" w:rsidR="00803FF8" w:rsidRDefault="00803FF8">
      <w:pPr>
        <w:shd w:val="clear" w:color="auto" w:fill="FFFFFF"/>
        <w:spacing w:before="240"/>
        <w:jc w:val="both"/>
      </w:pPr>
    </w:p>
    <w:p w14:paraId="6E96E2E2" w14:textId="77777777" w:rsidR="00803FF8" w:rsidRDefault="00803FF8">
      <w:pPr>
        <w:shd w:val="clear" w:color="auto" w:fill="FFFFFF"/>
        <w:spacing w:before="240"/>
        <w:jc w:val="both"/>
      </w:pPr>
    </w:p>
    <w:p w14:paraId="2D8AE439" w14:textId="77777777" w:rsidR="00803FF8" w:rsidRDefault="00803FF8">
      <w:pPr>
        <w:shd w:val="clear" w:color="auto" w:fill="FFFFFF"/>
        <w:spacing w:before="240"/>
        <w:jc w:val="both"/>
      </w:pPr>
    </w:p>
    <w:p w14:paraId="44623CBE" w14:textId="77777777" w:rsidR="00803FF8" w:rsidRDefault="00803FF8">
      <w:pPr>
        <w:shd w:val="clear" w:color="auto" w:fill="FFFFFF"/>
        <w:spacing w:before="240"/>
        <w:jc w:val="both"/>
      </w:pPr>
    </w:p>
    <w:p w14:paraId="07C11D4B" w14:textId="77777777" w:rsidR="00803FF8" w:rsidRDefault="00803FF8">
      <w:pPr>
        <w:shd w:val="clear" w:color="auto" w:fill="FFFFFF"/>
        <w:spacing w:before="240"/>
        <w:jc w:val="both"/>
      </w:pPr>
    </w:p>
    <w:p w14:paraId="168D78AD" w14:textId="77777777" w:rsidR="00FF6468" w:rsidRDefault="00FF6468">
      <w:pPr>
        <w:shd w:val="clear" w:color="auto" w:fill="FFFFFF"/>
        <w:spacing w:before="240"/>
        <w:jc w:val="both"/>
      </w:pPr>
    </w:p>
    <w:p w14:paraId="4C5B41B0" w14:textId="77777777" w:rsidR="00FF6468" w:rsidRDefault="00FF6468">
      <w:pPr>
        <w:shd w:val="clear" w:color="auto" w:fill="FFFFFF"/>
        <w:spacing w:before="240"/>
        <w:jc w:val="both"/>
      </w:pPr>
    </w:p>
    <w:p w14:paraId="63F3E9A8" w14:textId="77777777" w:rsidR="00803FF8" w:rsidRDefault="00803FF8">
      <w:pPr>
        <w:shd w:val="clear" w:color="auto" w:fill="FFFFFF"/>
        <w:spacing w:before="240"/>
        <w:jc w:val="both"/>
      </w:pPr>
    </w:p>
    <w:p w14:paraId="1F57C161" w14:textId="77777777" w:rsidR="00803FF8" w:rsidRDefault="00803FF8">
      <w:pPr>
        <w:shd w:val="clear" w:color="auto" w:fill="FFFFFF"/>
        <w:spacing w:before="240"/>
        <w:jc w:val="both"/>
      </w:pPr>
    </w:p>
    <w:p w14:paraId="0E4E7A58" w14:textId="3C890129" w:rsidR="000428EF" w:rsidRDefault="008B6DCE">
      <w:pPr>
        <w:shd w:val="clear" w:color="auto" w:fill="FFFFFF"/>
        <w:spacing w:before="240"/>
        <w:jc w:val="both"/>
      </w:pPr>
      <w:r>
        <w:t xml:space="preserve">1.b   </w:t>
      </w:r>
      <w:r>
        <w:tab/>
        <w:t xml:space="preserve">ORGANIZAČNÍ SCHÉMA       </w:t>
      </w:r>
    </w:p>
    <w:p w14:paraId="04A25692" w14:textId="5AFFE998" w:rsidR="00803FF8" w:rsidRPr="000428EF" w:rsidRDefault="008B6DCE">
      <w:pPr>
        <w:shd w:val="clear" w:color="auto" w:fill="FFFFFF"/>
        <w:spacing w:before="240"/>
        <w:jc w:val="both"/>
      </w:pPr>
      <w:r>
        <w:t xml:space="preserve">                                  </w:t>
      </w:r>
      <w:r>
        <w:tab/>
      </w:r>
    </w:p>
    <w:p w14:paraId="62DFD895" w14:textId="77777777" w:rsidR="00803FF8" w:rsidRDefault="008B6DCE">
      <w:pPr>
        <w:shd w:val="clear" w:color="auto" w:fill="FFFFFF"/>
        <w:spacing w:before="240"/>
        <w:jc w:val="both"/>
      </w:pPr>
      <w:r>
        <w:rPr>
          <w:noProof/>
        </w:rPr>
        <w:drawing>
          <wp:inline distT="114300" distB="114300" distL="114300" distR="114300" wp14:anchorId="3CB6D7CD" wp14:editId="4D81951C">
            <wp:extent cx="5759775" cy="351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59775" cy="3517900"/>
                    </a:xfrm>
                    <a:prstGeom prst="rect">
                      <a:avLst/>
                    </a:prstGeom>
                    <a:ln/>
                  </pic:spPr>
                </pic:pic>
              </a:graphicData>
            </a:graphic>
          </wp:inline>
        </w:drawing>
      </w:r>
      <w:r>
        <w:t xml:space="preserve">  </w:t>
      </w:r>
    </w:p>
    <w:p w14:paraId="4084B926" w14:textId="56286D26" w:rsidR="00FF6468" w:rsidRDefault="008B6DCE" w:rsidP="00FF6468">
      <w:pPr>
        <w:shd w:val="clear" w:color="auto" w:fill="FFFFFF"/>
        <w:spacing w:before="240"/>
        <w:jc w:val="both"/>
        <w:rPr>
          <w:i/>
          <w:color w:val="FF0000"/>
        </w:rPr>
      </w:pPr>
      <w:r>
        <w:t xml:space="preserve">1.c   </w:t>
      </w:r>
      <w:r>
        <w:tab/>
        <w:t xml:space="preserve">ORGÁNY UNIVERZITY </w:t>
      </w:r>
      <w:r>
        <w:rPr>
          <w:color w:val="5F5F5F"/>
        </w:rPr>
        <w:t xml:space="preserve">                                                                   </w:t>
      </w:r>
    </w:p>
    <w:p w14:paraId="3EBFCBA9" w14:textId="77777777" w:rsidR="00803FF8" w:rsidRDefault="00803FF8" w:rsidP="008315FC">
      <w:pPr>
        <w:shd w:val="clear" w:color="auto" w:fill="FFFFFF"/>
        <w:jc w:val="both"/>
      </w:pPr>
    </w:p>
    <w:tbl>
      <w:tblPr>
        <w:tblStyle w:val="affa"/>
        <w:tblW w:w="90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181"/>
        <w:gridCol w:w="4889"/>
      </w:tblGrid>
      <w:tr w:rsidR="00803FF8" w14:paraId="473DF4A1" w14:textId="77777777">
        <w:trPr>
          <w:trHeight w:val="285"/>
        </w:trPr>
        <w:tc>
          <w:tcPr>
            <w:tcW w:w="4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4D89A" w14:textId="77777777" w:rsidR="00803FF8" w:rsidRDefault="008B6DCE">
            <w:r>
              <w:t>doc. RNDr. Jaroslav Koutský, Ph.D.</w:t>
            </w:r>
          </w:p>
        </w:tc>
        <w:tc>
          <w:tcPr>
            <w:tcW w:w="488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2266D59" w14:textId="77777777" w:rsidR="00803FF8" w:rsidRDefault="008B6DCE">
            <w:r>
              <w:t>rektor</w:t>
            </w:r>
          </w:p>
        </w:tc>
      </w:tr>
      <w:tr w:rsidR="00803FF8" w14:paraId="45FCA8F4" w14:textId="77777777">
        <w:trPr>
          <w:trHeight w:val="55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DEA3B9" w14:textId="77777777" w:rsidR="00803FF8" w:rsidRDefault="008B6DCE">
            <w:r>
              <w:t>RNDr. Alena Chvátalová, Ph.D.</w:t>
            </w:r>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BC4E1" w14:textId="77777777" w:rsidR="00803FF8" w:rsidRDefault="008B6DCE">
            <w:r>
              <w:t>prorektorka pro studium, statutární zástupkyně</w:t>
            </w:r>
          </w:p>
        </w:tc>
      </w:tr>
      <w:tr w:rsidR="00803FF8" w14:paraId="0B950A0A" w14:textId="77777777">
        <w:trPr>
          <w:trHeight w:val="28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EA81D8" w14:textId="77777777" w:rsidR="00803FF8" w:rsidRDefault="008B6DCE">
            <w:r>
              <w:t>doc. RNDr. Martin Balej, Ph.D.</w:t>
            </w:r>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83EFD8" w14:textId="77777777" w:rsidR="00803FF8" w:rsidRDefault="008B6DCE">
            <w:r>
              <w:t>prorektor pro projekty ESIF</w:t>
            </w:r>
          </w:p>
        </w:tc>
      </w:tr>
      <w:tr w:rsidR="00803FF8" w14:paraId="4EF7D8B2" w14:textId="77777777">
        <w:trPr>
          <w:trHeight w:val="28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AEC991" w14:textId="77777777" w:rsidR="00803FF8" w:rsidRDefault="008B6DCE">
            <w:r>
              <w:t>doc. PhDr. Vlastimil Chytrý, Ph.D.</w:t>
            </w:r>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77B8C3" w14:textId="77777777" w:rsidR="00803FF8" w:rsidRDefault="008B6DCE">
            <w:r>
              <w:t>prorektor pro rozvoj a digitalizaci</w:t>
            </w:r>
          </w:p>
        </w:tc>
      </w:tr>
      <w:tr w:rsidR="00803FF8" w14:paraId="0E3B9057" w14:textId="77777777">
        <w:trPr>
          <w:trHeight w:val="28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4105ED" w14:textId="77777777" w:rsidR="00803FF8" w:rsidRDefault="008B6DCE">
            <w:r>
              <w:t>doc. Mgr. Pavel Raška, Ph.D.</w:t>
            </w:r>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CFFBB" w14:textId="77777777" w:rsidR="00803FF8" w:rsidRDefault="008B6DCE">
            <w:r>
              <w:t>prorektor pro internacionalizaci</w:t>
            </w:r>
          </w:p>
        </w:tc>
      </w:tr>
      <w:tr w:rsidR="00803FF8" w14:paraId="01A82E2C" w14:textId="77777777">
        <w:trPr>
          <w:trHeight w:val="28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1D0032" w14:textId="77777777" w:rsidR="00803FF8" w:rsidRDefault="008B6DCE">
            <w:r>
              <w:t>doc. Ing. Jan Slavík, Ph.D.</w:t>
            </w:r>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9D468B" w14:textId="77777777" w:rsidR="00803FF8" w:rsidRDefault="008B6DCE">
            <w:r>
              <w:t>prorektor pro vědu a výzkum</w:t>
            </w:r>
          </w:p>
        </w:tc>
      </w:tr>
      <w:tr w:rsidR="00803FF8" w14:paraId="286D950B" w14:textId="77777777">
        <w:trPr>
          <w:trHeight w:val="285"/>
        </w:trPr>
        <w:tc>
          <w:tcPr>
            <w:tcW w:w="418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000223" w14:textId="77777777" w:rsidR="00803FF8" w:rsidRDefault="008B6DCE">
            <w:r>
              <w:t xml:space="preserve">Ing. Leoš </w:t>
            </w:r>
            <w:proofErr w:type="spellStart"/>
            <w:r>
              <w:t>Nergl</w:t>
            </w:r>
            <w:proofErr w:type="spellEnd"/>
          </w:p>
        </w:tc>
        <w:tc>
          <w:tcPr>
            <w:tcW w:w="48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5EBC61" w14:textId="77777777" w:rsidR="00803FF8" w:rsidRDefault="008B6DCE">
            <w:r>
              <w:t>kvestor</w:t>
            </w:r>
          </w:p>
        </w:tc>
      </w:tr>
    </w:tbl>
    <w:p w14:paraId="0EFB80E2" w14:textId="77777777" w:rsidR="00803FF8" w:rsidRDefault="008B6DCE">
      <w:pPr>
        <w:spacing w:before="240"/>
      </w:pPr>
      <w:r>
        <w:t>VĚDECKÁ RADA UJEP 2023–2027</w:t>
      </w:r>
    </w:p>
    <w:tbl>
      <w:tblPr>
        <w:tblStyle w:val="affb"/>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00"/>
        <w:gridCol w:w="4935"/>
      </w:tblGrid>
      <w:tr w:rsidR="00803FF8" w14:paraId="547E6887" w14:textId="77777777">
        <w:trPr>
          <w:trHeight w:val="285"/>
        </w:trPr>
        <w:tc>
          <w:tcPr>
            <w:tcW w:w="91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8C0A92" w14:textId="77777777" w:rsidR="00803FF8" w:rsidRDefault="008B6DCE">
            <w:pPr>
              <w:rPr>
                <w:b/>
              </w:rPr>
            </w:pPr>
            <w:r>
              <w:rPr>
                <w:b/>
              </w:rPr>
              <w:t>Předseda</w:t>
            </w:r>
          </w:p>
        </w:tc>
      </w:tr>
      <w:tr w:rsidR="00803FF8" w14:paraId="46A5C078"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7CF157" w14:textId="77777777" w:rsidR="00803FF8" w:rsidRDefault="008B6DCE">
            <w:r>
              <w:t>doc. RNDr. Jaroslav Koutský,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435878" w14:textId="77777777" w:rsidR="00803FF8" w:rsidRDefault="008B6DCE">
            <w:r>
              <w:t>UJEP</w:t>
            </w:r>
          </w:p>
        </w:tc>
      </w:tr>
      <w:tr w:rsidR="00803FF8" w14:paraId="0BD3C3B1"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D5A35E" w14:textId="77777777" w:rsidR="00803FF8" w:rsidRDefault="008B6DCE">
            <w:r>
              <w:t xml:space="preserve"> </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93CF2" w14:textId="77777777" w:rsidR="00803FF8" w:rsidRDefault="008B6DCE">
            <w:r>
              <w:t xml:space="preserve"> </w:t>
            </w:r>
          </w:p>
        </w:tc>
      </w:tr>
      <w:tr w:rsidR="00803FF8" w14:paraId="6B0F71F3" w14:textId="77777777">
        <w:trPr>
          <w:trHeight w:val="285"/>
        </w:trPr>
        <w:tc>
          <w:tcPr>
            <w:tcW w:w="913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07247B" w14:textId="77777777" w:rsidR="00803FF8" w:rsidRDefault="008B6DCE">
            <w:pPr>
              <w:rPr>
                <w:b/>
              </w:rPr>
            </w:pPr>
            <w:r>
              <w:rPr>
                <w:b/>
              </w:rPr>
              <w:t>Interní členové</w:t>
            </w:r>
          </w:p>
        </w:tc>
      </w:tr>
      <w:tr w:rsidR="00803FF8" w14:paraId="27765436"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936D5D" w14:textId="77777777" w:rsidR="00803FF8" w:rsidRDefault="008B6DCE">
            <w:r>
              <w:t>doc. RNDr. Martin Balej,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D76CD1" w14:textId="77777777" w:rsidR="00803FF8" w:rsidRDefault="008B6DCE">
            <w:r>
              <w:t>UJEP</w:t>
            </w:r>
          </w:p>
        </w:tc>
      </w:tr>
      <w:tr w:rsidR="00803FF8" w14:paraId="764C9D81"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895DA2" w14:textId="77777777" w:rsidR="00803FF8" w:rsidRDefault="008B6DCE">
            <w:r>
              <w:t>doc. PaedDr. Ladislav Bláha,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D9C44E" w14:textId="77777777" w:rsidR="00803FF8" w:rsidRDefault="008B6DCE">
            <w:r>
              <w:t>PF UJEP</w:t>
            </w:r>
          </w:p>
        </w:tc>
      </w:tr>
      <w:tr w:rsidR="00803FF8" w14:paraId="7698704C"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4359E7" w14:textId="77777777" w:rsidR="00803FF8" w:rsidRDefault="008B6DCE">
            <w:r>
              <w:t>doc. Ing. Jaromír Cais,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DCFB10" w14:textId="77777777" w:rsidR="00803FF8" w:rsidRDefault="008B6DCE">
            <w:r>
              <w:t>FSI UJEP</w:t>
            </w:r>
          </w:p>
        </w:tc>
      </w:tr>
      <w:tr w:rsidR="00803FF8" w14:paraId="0DCDC153"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190B7E" w14:textId="77777777" w:rsidR="00803FF8" w:rsidRDefault="008B6DCE">
            <w:r>
              <w:t>doc. PhDr. Václav Drška,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DAD297" w14:textId="77777777" w:rsidR="00803FF8" w:rsidRDefault="008B6DCE">
            <w:r>
              <w:t>FF UJEP</w:t>
            </w:r>
          </w:p>
        </w:tc>
      </w:tr>
      <w:tr w:rsidR="00803FF8" w14:paraId="3F2909F4"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7E5828" w14:textId="77777777" w:rsidR="00803FF8" w:rsidRDefault="008B6DCE">
            <w:r>
              <w:t>prof. PhDr. Michaela Hrubá,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08C98D" w14:textId="77777777" w:rsidR="00803FF8" w:rsidRDefault="008B6DCE">
            <w:r>
              <w:t>FF UJEP</w:t>
            </w:r>
          </w:p>
        </w:tc>
      </w:tr>
      <w:tr w:rsidR="00803FF8" w14:paraId="08D68092"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6FA67E" w14:textId="77777777" w:rsidR="00803FF8" w:rsidRDefault="008B6DCE">
            <w:r>
              <w:t>RNDr. Alena Chvátalová,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52E2DF" w14:textId="77777777" w:rsidR="00803FF8" w:rsidRDefault="008B6DCE">
            <w:r>
              <w:t>UJEP</w:t>
            </w:r>
          </w:p>
        </w:tc>
      </w:tr>
      <w:tr w:rsidR="00803FF8" w14:paraId="2E4A611B"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0F28AC" w14:textId="77777777" w:rsidR="00803FF8" w:rsidRDefault="008B6DCE">
            <w:r>
              <w:t>prof. Mgr. Zdena Kolečková,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81AD6" w14:textId="77777777" w:rsidR="00803FF8" w:rsidRDefault="008B6DCE">
            <w:r>
              <w:t>FUD UJEP</w:t>
            </w:r>
          </w:p>
        </w:tc>
      </w:tr>
      <w:tr w:rsidR="00803FF8" w14:paraId="0F8F310B"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7C08B8" w14:textId="77777777" w:rsidR="00803FF8" w:rsidRDefault="008B6DCE">
            <w:r>
              <w:t>prof. Ing. Zdeňka Kolská,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6778BA" w14:textId="77777777" w:rsidR="00803FF8" w:rsidRDefault="008B6DCE">
            <w:r>
              <w:t>PřF UJEP</w:t>
            </w:r>
          </w:p>
        </w:tc>
      </w:tr>
      <w:tr w:rsidR="00803FF8" w14:paraId="1057830F"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5932B0" w14:textId="77777777" w:rsidR="00803FF8" w:rsidRDefault="008B6DCE">
            <w:r>
              <w:t xml:space="preserve">doc. Dr. Ing. Pavel </w:t>
            </w:r>
            <w:proofErr w:type="spellStart"/>
            <w:r>
              <w:t>Kuráň</w:t>
            </w:r>
            <w:proofErr w:type="spellEnd"/>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FA4C8D" w14:textId="77777777" w:rsidR="00803FF8" w:rsidRDefault="008B6DCE">
            <w:r>
              <w:t>FŽP UJEP</w:t>
            </w:r>
          </w:p>
        </w:tc>
      </w:tr>
      <w:tr w:rsidR="00803FF8" w14:paraId="678008C6"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4B9505" w14:textId="77777777" w:rsidR="00803FF8" w:rsidRDefault="008B6DCE">
            <w:r>
              <w:t>prof. Ing. Štefan Michna,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A087A1" w14:textId="77777777" w:rsidR="00803FF8" w:rsidRDefault="008B6DCE">
            <w:r>
              <w:t>FSI UJEP</w:t>
            </w:r>
          </w:p>
        </w:tc>
      </w:tr>
      <w:tr w:rsidR="00803FF8" w14:paraId="4BC95F91"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DD733D" w14:textId="77777777" w:rsidR="00803FF8" w:rsidRDefault="008B6DCE">
            <w:r>
              <w:lastRenderedPageBreak/>
              <w:t>Mgr. Ondřej Moc,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9AC6CD" w14:textId="77777777" w:rsidR="00803FF8" w:rsidRDefault="008B6DCE">
            <w:r>
              <w:t>FSE UJEP</w:t>
            </w:r>
          </w:p>
        </w:tc>
      </w:tr>
      <w:tr w:rsidR="00803FF8" w14:paraId="1E06548E"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642741" w14:textId="77777777" w:rsidR="00803FF8" w:rsidRDefault="008B6DCE">
            <w:r>
              <w:t>doc. Ing. Martin Novák,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429978" w14:textId="77777777" w:rsidR="00803FF8" w:rsidRDefault="008B6DCE">
            <w:r>
              <w:t>FSI UJEP</w:t>
            </w:r>
          </w:p>
        </w:tc>
      </w:tr>
      <w:tr w:rsidR="00803FF8" w14:paraId="19E58CA3"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E69BC2" w14:textId="77777777" w:rsidR="00803FF8" w:rsidRDefault="008B6DCE">
            <w:r>
              <w:t xml:space="preserve">prof. MUDr. Martin </w:t>
            </w:r>
            <w:proofErr w:type="spellStart"/>
            <w:r>
              <w:t>Sameš</w:t>
            </w:r>
            <w:proofErr w:type="spellEnd"/>
            <w:r>
              <w:t>, CSc.</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F248F3" w14:textId="77777777" w:rsidR="00803FF8" w:rsidRDefault="008B6DCE">
            <w:r>
              <w:t>FZS UJEP</w:t>
            </w:r>
          </w:p>
        </w:tc>
      </w:tr>
      <w:tr w:rsidR="00803FF8" w14:paraId="1E802A14"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511485" w14:textId="77777777" w:rsidR="00803FF8" w:rsidRDefault="008B6DCE">
            <w:r>
              <w:t>doc. Ing. Jan Slavík,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CFAD9" w14:textId="77777777" w:rsidR="00803FF8" w:rsidRDefault="008B6DCE">
            <w:r>
              <w:t>UJEP</w:t>
            </w:r>
          </w:p>
        </w:tc>
      </w:tr>
      <w:tr w:rsidR="00803FF8" w14:paraId="203CFD1E"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DB138A" w14:textId="77777777" w:rsidR="00803FF8" w:rsidRDefault="008B6DCE">
            <w:r>
              <w:t>prof. PhDr. Jiří Škoda, Ph.D., MBA</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89598B" w14:textId="77777777" w:rsidR="00803FF8" w:rsidRDefault="008B6DCE">
            <w:r>
              <w:t>PF UJEP</w:t>
            </w:r>
          </w:p>
        </w:tc>
      </w:tr>
      <w:tr w:rsidR="00803FF8" w14:paraId="581D7B73" w14:textId="77777777">
        <w:trPr>
          <w:trHeight w:val="270"/>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C736A6" w14:textId="77777777" w:rsidR="00803FF8" w:rsidRDefault="008B6DCE">
            <w:r>
              <w:t xml:space="preserve">doc. Mgr. Michaela </w:t>
            </w:r>
            <w:proofErr w:type="spellStart"/>
            <w:r>
              <w:t>Thelenová</w:t>
            </w:r>
            <w:proofErr w:type="spellEnd"/>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8547A" w14:textId="77777777" w:rsidR="00803FF8" w:rsidRDefault="008B6DCE">
            <w:r>
              <w:t>FUD UJEP</w:t>
            </w:r>
          </w:p>
        </w:tc>
      </w:tr>
      <w:tr w:rsidR="00803FF8" w14:paraId="4071EEE6"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15CE47" w14:textId="77777777" w:rsidR="00803FF8" w:rsidRDefault="008B6DCE">
            <w:r>
              <w:t xml:space="preserve">doc. RNDr. Michal </w:t>
            </w:r>
            <w:proofErr w:type="spellStart"/>
            <w:r>
              <w:t>Varady</w:t>
            </w:r>
            <w:proofErr w:type="spellEnd"/>
            <w:r>
              <w:t>,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978264" w14:textId="77777777" w:rsidR="00803FF8" w:rsidRDefault="008B6DCE">
            <w:r>
              <w:t>PřF UJEP</w:t>
            </w:r>
          </w:p>
        </w:tc>
      </w:tr>
      <w:tr w:rsidR="00803FF8" w14:paraId="541F0A7C"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E6CCB6" w14:textId="77777777" w:rsidR="00803FF8" w:rsidRDefault="008B6DCE">
            <w:r>
              <w:t>doc. PhDr. Michal Vostrý,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48562E" w14:textId="77777777" w:rsidR="00803FF8" w:rsidRDefault="008B6DCE">
            <w:r>
              <w:t>FZS UJEP</w:t>
            </w:r>
          </w:p>
        </w:tc>
      </w:tr>
      <w:tr w:rsidR="00803FF8" w14:paraId="59BF9811"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E226D7" w14:textId="77777777" w:rsidR="00803FF8" w:rsidRDefault="008B6DCE">
            <w:r>
              <w:t xml:space="preserve"> </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F8E03F" w14:textId="77777777" w:rsidR="00803FF8" w:rsidRDefault="008B6DCE">
            <w:r>
              <w:t xml:space="preserve"> </w:t>
            </w:r>
          </w:p>
        </w:tc>
      </w:tr>
      <w:tr w:rsidR="00803FF8" w14:paraId="0EA5EC24" w14:textId="77777777">
        <w:trPr>
          <w:trHeight w:val="285"/>
        </w:trPr>
        <w:tc>
          <w:tcPr>
            <w:tcW w:w="913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39B372" w14:textId="77777777" w:rsidR="00803FF8" w:rsidRDefault="008B6DCE">
            <w:pPr>
              <w:rPr>
                <w:b/>
              </w:rPr>
            </w:pPr>
            <w:r>
              <w:rPr>
                <w:b/>
              </w:rPr>
              <w:t>Externí členové</w:t>
            </w:r>
          </w:p>
        </w:tc>
      </w:tr>
      <w:tr w:rsidR="00803FF8" w14:paraId="0E228780"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60DEBF" w14:textId="77777777" w:rsidR="00803FF8" w:rsidRDefault="008B6DCE">
            <w:r>
              <w:t>prof. RNDr. Jiří Blažek,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4E0BAC" w14:textId="77777777" w:rsidR="00803FF8" w:rsidRDefault="008B6DCE">
            <w:r>
              <w:t>Přírodovědecká fakulta Univerzity Karlovy, Praha</w:t>
            </w:r>
          </w:p>
        </w:tc>
      </w:tr>
      <w:tr w:rsidR="00803FF8" w14:paraId="45F08FBE" w14:textId="77777777">
        <w:trPr>
          <w:trHeight w:val="46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B4EDF3" w14:textId="77777777" w:rsidR="00803FF8" w:rsidRDefault="008B6DCE">
            <w:r>
              <w:t xml:space="preserve">doc. Mgr. Richard </w:t>
            </w:r>
            <w:proofErr w:type="spellStart"/>
            <w:r>
              <w:t>Fajnor</w:t>
            </w:r>
            <w:proofErr w:type="spellEnd"/>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1962D1" w14:textId="77777777" w:rsidR="00803FF8" w:rsidRDefault="008B6DCE">
            <w:r>
              <w:t>Fakulta výtvarných umění, Janáčkova akademie múzických umění v Brně</w:t>
            </w:r>
          </w:p>
        </w:tc>
      </w:tr>
      <w:tr w:rsidR="00803FF8" w14:paraId="36B82273"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C73F1F" w14:textId="77777777" w:rsidR="00803FF8" w:rsidRDefault="008B6DCE">
            <w:r>
              <w:t xml:space="preserve">doc. Mgr. Tomáš </w:t>
            </w:r>
            <w:proofErr w:type="spellStart"/>
            <w:r>
              <w:t>Gongol</w:t>
            </w:r>
            <w:proofErr w:type="spellEnd"/>
            <w:r>
              <w:t>,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D580F" w14:textId="77777777" w:rsidR="00803FF8" w:rsidRDefault="008B6DCE">
            <w:r>
              <w:t>Slezská univerzita Opava</w:t>
            </w:r>
          </w:p>
        </w:tc>
      </w:tr>
      <w:tr w:rsidR="00803FF8" w14:paraId="6089207A" w14:textId="77777777">
        <w:trPr>
          <w:trHeight w:val="46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0E57F0" w14:textId="77777777" w:rsidR="00803FF8" w:rsidRDefault="008B6DCE">
            <w:r>
              <w:t xml:space="preserve">doc. Mgr. Daniel </w:t>
            </w:r>
            <w:proofErr w:type="spellStart"/>
            <w:r>
              <w:t>Jandačka</w:t>
            </w:r>
            <w:proofErr w:type="spellEnd"/>
            <w:r>
              <w:t>,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507AF0" w14:textId="77777777" w:rsidR="00803FF8" w:rsidRDefault="008B6DCE">
            <w:r>
              <w:t>Pedagogická fakulta Ostravské univerzity, Ostrava</w:t>
            </w:r>
          </w:p>
        </w:tc>
      </w:tr>
      <w:tr w:rsidR="00803FF8" w14:paraId="1EDABBD8"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AFD99E" w14:textId="77777777" w:rsidR="00803FF8" w:rsidRDefault="008B6DCE">
            <w:r>
              <w:t xml:space="preserve">prof. Ing. Martin </w:t>
            </w:r>
            <w:proofErr w:type="spellStart"/>
            <w:r>
              <w:t>Pěkucha</w:t>
            </w:r>
            <w:proofErr w:type="spellEnd"/>
            <w:r>
              <w:t>,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3C2817" w14:textId="77777777" w:rsidR="00803FF8" w:rsidRDefault="008B6DCE">
            <w:r>
              <w:t>Vysoká škola ekonomická v Praze</w:t>
            </w:r>
          </w:p>
        </w:tc>
      </w:tr>
      <w:tr w:rsidR="00803FF8" w14:paraId="75B685D8"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651DDE" w14:textId="77777777" w:rsidR="00803FF8" w:rsidRDefault="008B6DCE">
            <w:r>
              <w:t>prof. RNDr. Tomáš Polívka,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37B20D" w14:textId="77777777" w:rsidR="00803FF8" w:rsidRDefault="008B6DCE">
            <w:r>
              <w:t>Jihočeská univerzita v Českých Budějovicích</w:t>
            </w:r>
          </w:p>
        </w:tc>
      </w:tr>
      <w:tr w:rsidR="00803FF8" w14:paraId="48E3B598"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39A999" w14:textId="77777777" w:rsidR="00803FF8" w:rsidRDefault="008B6DCE">
            <w:r>
              <w:t>prof. PhDr. Arnošt Veselý,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2C55C9" w14:textId="77777777" w:rsidR="00803FF8" w:rsidRDefault="008B6DCE">
            <w:r>
              <w:t>Fakulta sociálních věd Univerzity Karlovy, Praha</w:t>
            </w:r>
          </w:p>
        </w:tc>
      </w:tr>
      <w:tr w:rsidR="00803FF8" w14:paraId="68E0BAC2" w14:textId="77777777">
        <w:trPr>
          <w:trHeight w:val="690"/>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BA5D30" w14:textId="77777777" w:rsidR="00803FF8" w:rsidRDefault="008B6DCE">
            <w:r>
              <w:t>prof. Dr. Ing. Vojtěch Dalibor</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95D388" w14:textId="77777777" w:rsidR="00803FF8" w:rsidRDefault="008B6DCE">
            <w:r>
              <w:t>Ústav kovových materiálů a korozního inženýrství, Vysoká škola chemicko-technologická v Praze</w:t>
            </w:r>
          </w:p>
        </w:tc>
      </w:tr>
      <w:tr w:rsidR="00803FF8" w14:paraId="3726C3F9" w14:textId="77777777">
        <w:trPr>
          <w:trHeight w:val="28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6980B7" w14:textId="77777777" w:rsidR="00803FF8" w:rsidRDefault="008B6DCE">
            <w:r>
              <w:t>prof. PhDr. Petr Vorel,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7BB6F6" w14:textId="77777777" w:rsidR="00803FF8" w:rsidRDefault="008B6DCE">
            <w:r>
              <w:t>Univerzita Pardubice</w:t>
            </w:r>
          </w:p>
        </w:tc>
      </w:tr>
      <w:tr w:rsidR="00803FF8" w14:paraId="009FBF01" w14:textId="77777777">
        <w:trPr>
          <w:trHeight w:val="46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3901AB" w14:textId="77777777" w:rsidR="00803FF8" w:rsidRDefault="008B6DCE">
            <w:r>
              <w:t xml:space="preserve">doc. Ing. Tomáš </w:t>
            </w:r>
            <w:proofErr w:type="spellStart"/>
            <w:r>
              <w:t>Wedlich</w:t>
            </w:r>
            <w:proofErr w:type="spellEnd"/>
            <w:r>
              <w:t>,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01F1A2" w14:textId="77777777" w:rsidR="00803FF8" w:rsidRDefault="008B6DCE">
            <w:r>
              <w:t>Fakulta chemicko-technologická Univerzity Pardubice</w:t>
            </w:r>
          </w:p>
        </w:tc>
      </w:tr>
      <w:tr w:rsidR="00803FF8" w14:paraId="07BD5267" w14:textId="77777777">
        <w:trPr>
          <w:trHeight w:val="465"/>
        </w:trPr>
        <w:tc>
          <w:tcPr>
            <w:tcW w:w="4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6F331A" w14:textId="77777777" w:rsidR="00803FF8" w:rsidRDefault="008B6DCE">
            <w:r>
              <w:t>prof. Ing. Miroslav Žižka, Ph.D.</w:t>
            </w:r>
          </w:p>
        </w:tc>
        <w:tc>
          <w:tcPr>
            <w:tcW w:w="4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082697" w14:textId="77777777" w:rsidR="00803FF8" w:rsidRDefault="008B6DCE">
            <w:r>
              <w:t>Ekonomická fakulta Technické univerzity</w:t>
            </w:r>
            <w:r>
              <w:br/>
              <w:t xml:space="preserve"> v Liberci</w:t>
            </w:r>
          </w:p>
        </w:tc>
      </w:tr>
    </w:tbl>
    <w:p w14:paraId="050EE5A1" w14:textId="77777777" w:rsidR="00803FF8" w:rsidRPr="008315FC" w:rsidRDefault="008B6DCE">
      <w:pPr>
        <w:spacing w:before="240"/>
        <w:rPr>
          <w:i/>
        </w:rPr>
      </w:pPr>
      <w:r>
        <w:t>SPRÁVNÍ RADA UJEP</w:t>
      </w:r>
    </w:p>
    <w:tbl>
      <w:tblPr>
        <w:tblStyle w:val="affc"/>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65"/>
        <w:gridCol w:w="5100"/>
      </w:tblGrid>
      <w:tr w:rsidR="00803FF8" w14:paraId="429E7E48" w14:textId="77777777">
        <w:trPr>
          <w:trHeight w:val="285"/>
        </w:trPr>
        <w:tc>
          <w:tcPr>
            <w:tcW w:w="88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8C0B69" w14:textId="77777777" w:rsidR="00803FF8" w:rsidRDefault="008B6DCE">
            <w:pPr>
              <w:rPr>
                <w:b/>
              </w:rPr>
            </w:pPr>
            <w:r>
              <w:rPr>
                <w:b/>
              </w:rPr>
              <w:t>Předseda</w:t>
            </w:r>
          </w:p>
        </w:tc>
      </w:tr>
      <w:tr w:rsidR="00803FF8" w14:paraId="3C0C1716"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5F6067" w14:textId="77777777" w:rsidR="00803FF8" w:rsidRDefault="008B6DCE">
            <w:r>
              <w:t>PaedDr. Libor Sehnal</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023DDD" w14:textId="77777777" w:rsidR="00803FF8" w:rsidRDefault="008B6DCE">
            <w:pPr>
              <w:ind w:left="-560"/>
            </w:pPr>
            <w:r>
              <w:t xml:space="preserve">AGC </w:t>
            </w:r>
            <w:proofErr w:type="spellStart"/>
            <w:r>
              <w:t>Flat</w:t>
            </w:r>
            <w:proofErr w:type="spellEnd"/>
            <w:r>
              <w:t xml:space="preserve"> </w:t>
            </w:r>
            <w:proofErr w:type="spellStart"/>
            <w:r>
              <w:t>Glass</w:t>
            </w:r>
            <w:proofErr w:type="spellEnd"/>
            <w:r>
              <w:t xml:space="preserve"> Czech, a. s.</w:t>
            </w:r>
          </w:p>
        </w:tc>
      </w:tr>
      <w:tr w:rsidR="00803FF8" w14:paraId="0FB8E60F"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DE6BA1" w14:textId="77777777" w:rsidR="00803FF8" w:rsidRDefault="008B6DCE">
            <w:r>
              <w:t xml:space="preserve"> </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D3C1A7" w14:textId="77777777" w:rsidR="00803FF8" w:rsidRDefault="008B6DCE">
            <w:r>
              <w:t xml:space="preserve"> </w:t>
            </w:r>
          </w:p>
        </w:tc>
      </w:tr>
      <w:tr w:rsidR="00803FF8" w14:paraId="1B231A2B" w14:textId="77777777">
        <w:trPr>
          <w:trHeight w:val="28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5E7E61" w14:textId="77777777" w:rsidR="00803FF8" w:rsidRDefault="008B6DCE">
            <w:pPr>
              <w:rPr>
                <w:b/>
              </w:rPr>
            </w:pPr>
            <w:r>
              <w:rPr>
                <w:b/>
              </w:rPr>
              <w:t>Místopředsedové</w:t>
            </w:r>
          </w:p>
        </w:tc>
      </w:tr>
      <w:tr w:rsidR="00803FF8" w14:paraId="111E50A5"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AFAFAD" w14:textId="77777777" w:rsidR="00803FF8" w:rsidRDefault="008B6DCE">
            <w:r>
              <w:t xml:space="preserve">MUDr. Jiří </w:t>
            </w:r>
            <w:proofErr w:type="spellStart"/>
            <w:r>
              <w:t>Madar</w:t>
            </w:r>
            <w:proofErr w:type="spellEnd"/>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F34155" w14:textId="77777777" w:rsidR="00803FF8" w:rsidRDefault="008B6DCE">
            <w:r>
              <w:t xml:space="preserve">Klinika </w:t>
            </w:r>
            <w:proofErr w:type="spellStart"/>
            <w:r>
              <w:t>Tornero</w:t>
            </w:r>
            <w:proofErr w:type="spellEnd"/>
          </w:p>
        </w:tc>
      </w:tr>
      <w:tr w:rsidR="00803FF8" w14:paraId="6C2B565A"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0879AB" w14:textId="77777777" w:rsidR="00803FF8" w:rsidRDefault="008B6DCE">
            <w:r>
              <w:t>PaedDr. Jan Eichler</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308A03" w14:textId="77777777" w:rsidR="00803FF8" w:rsidRDefault="008B6DCE">
            <w:r>
              <w:t xml:space="preserve">Dům dětí a mládeže a </w:t>
            </w:r>
            <w:proofErr w:type="spellStart"/>
            <w:r>
              <w:t>ZpDVPP</w:t>
            </w:r>
            <w:proofErr w:type="spellEnd"/>
            <w:r>
              <w:t>, p. o.</w:t>
            </w:r>
          </w:p>
        </w:tc>
      </w:tr>
      <w:tr w:rsidR="00803FF8" w14:paraId="3E19537C"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9C9C8D" w14:textId="77777777" w:rsidR="00803FF8" w:rsidRDefault="00803FF8"/>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EAFC0" w14:textId="77777777" w:rsidR="00803FF8" w:rsidRDefault="00803FF8"/>
        </w:tc>
      </w:tr>
      <w:tr w:rsidR="00803FF8" w14:paraId="7E65162C" w14:textId="77777777">
        <w:trPr>
          <w:trHeight w:val="28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A483E7" w14:textId="77777777" w:rsidR="00803FF8" w:rsidRDefault="008B6DCE">
            <w:pPr>
              <w:rPr>
                <w:b/>
              </w:rPr>
            </w:pPr>
            <w:r>
              <w:rPr>
                <w:b/>
              </w:rPr>
              <w:t>Členové</w:t>
            </w:r>
          </w:p>
        </w:tc>
      </w:tr>
      <w:tr w:rsidR="00803FF8" w14:paraId="26A6CD1E" w14:textId="77777777">
        <w:trPr>
          <w:trHeight w:val="300"/>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108D80" w14:textId="77777777" w:rsidR="00803FF8" w:rsidRDefault="008B6DCE">
            <w:r>
              <w:t>Ing. Roman Budinský</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111030" w14:textId="77777777" w:rsidR="00803FF8" w:rsidRDefault="00803FF8"/>
        </w:tc>
      </w:tr>
      <w:tr w:rsidR="00803FF8" w14:paraId="12ECC5AB" w14:textId="77777777">
        <w:trPr>
          <w:trHeight w:val="300"/>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17BCE8" w14:textId="77777777" w:rsidR="00803FF8" w:rsidRDefault="008B6DCE">
            <w:r>
              <w:t>Ing. Petr Fiala</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6F548" w14:textId="77777777" w:rsidR="00803FF8" w:rsidRDefault="008B6DCE">
            <w:r>
              <w:t>Technické služby města Most</w:t>
            </w:r>
          </w:p>
        </w:tc>
      </w:tr>
      <w:tr w:rsidR="00803FF8" w14:paraId="141FAEE1" w14:textId="77777777">
        <w:trPr>
          <w:trHeight w:val="46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67E400" w14:textId="77777777" w:rsidR="00803FF8" w:rsidRDefault="008B6DCE">
            <w:r>
              <w:t>Ing. Eva Fialová</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A2944A" w14:textId="77777777" w:rsidR="00803FF8" w:rsidRDefault="008B6DCE">
            <w:r>
              <w:t>Poslanecká sněmovna Parlamentu ČR (do 24. 10. 2024)</w:t>
            </w:r>
          </w:p>
        </w:tc>
      </w:tr>
      <w:tr w:rsidR="00803FF8" w14:paraId="1F36DB66"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84B8F8" w14:textId="77777777" w:rsidR="00803FF8" w:rsidRDefault="008B6DCE">
            <w:r>
              <w:t>Mgr. Milan Knotek</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B8C3A7" w14:textId="77777777" w:rsidR="00803FF8" w:rsidRDefault="008B6DCE">
            <w:r>
              <w:t>Český rozhlas Sever</w:t>
            </w:r>
          </w:p>
        </w:tc>
      </w:tr>
      <w:tr w:rsidR="00803FF8" w14:paraId="358C7244" w14:textId="77777777">
        <w:trPr>
          <w:trHeight w:val="240"/>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8BA9F4" w14:textId="77777777" w:rsidR="00803FF8" w:rsidRDefault="008B6DCE">
            <w:r>
              <w:t>Ing. Rudolf Kozák</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03BD93" w14:textId="77777777" w:rsidR="00803FF8" w:rsidRDefault="008B6DCE">
            <w:r>
              <w:t>Severočeské doly, a. s.</w:t>
            </w:r>
          </w:p>
        </w:tc>
      </w:tr>
      <w:tr w:rsidR="00803FF8" w14:paraId="67A21DEC"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086794" w14:textId="77777777" w:rsidR="00803FF8" w:rsidRDefault="008B6DCE">
            <w:r>
              <w:t>Ing. Petr Lenc</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7A808B" w14:textId="77777777" w:rsidR="00803FF8" w:rsidRDefault="008B6DCE">
            <w:proofErr w:type="spellStart"/>
            <w:r>
              <w:t>Sev.en</w:t>
            </w:r>
            <w:proofErr w:type="spellEnd"/>
            <w:r>
              <w:t xml:space="preserve"> </w:t>
            </w:r>
            <w:proofErr w:type="spellStart"/>
            <w:r>
              <w:t>Energy</w:t>
            </w:r>
            <w:proofErr w:type="spellEnd"/>
            <w:r>
              <w:t xml:space="preserve"> AG</w:t>
            </w:r>
          </w:p>
        </w:tc>
      </w:tr>
      <w:tr w:rsidR="00803FF8" w14:paraId="7724B6DF" w14:textId="77777777">
        <w:trPr>
          <w:trHeight w:val="46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62E73C" w14:textId="77777777" w:rsidR="00803FF8" w:rsidRDefault="008B6DCE">
            <w:proofErr w:type="spellStart"/>
            <w:r>
              <w:t>Mons</w:t>
            </w:r>
            <w:proofErr w:type="spellEnd"/>
            <w:r>
              <w:t xml:space="preserve">. </w:t>
            </w:r>
            <w:proofErr w:type="spellStart"/>
            <w:r>
              <w:t>ThLic</w:t>
            </w:r>
            <w:proofErr w:type="spellEnd"/>
            <w:r>
              <w:t xml:space="preserve">. Ing. Stanislav Přibyl, </w:t>
            </w:r>
            <w:proofErr w:type="spellStart"/>
            <w:r>
              <w:t>Th.D</w:t>
            </w:r>
            <w:proofErr w:type="spellEnd"/>
            <w:r>
              <w:t xml:space="preserve">., </w:t>
            </w:r>
            <w:proofErr w:type="spellStart"/>
            <w:r>
              <w:t>CScR</w:t>
            </w:r>
            <w:proofErr w:type="spellEnd"/>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4DD657" w14:textId="77777777" w:rsidR="00803FF8" w:rsidRDefault="008B6DCE">
            <w:r>
              <w:t>Biskupství litoměřické (od 26. 4. 2024)</w:t>
            </w:r>
          </w:p>
        </w:tc>
      </w:tr>
      <w:tr w:rsidR="00803FF8" w14:paraId="603D0CD1" w14:textId="77777777">
        <w:trPr>
          <w:trHeight w:val="34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887F19" w14:textId="77777777" w:rsidR="00803FF8" w:rsidRDefault="008B6DCE">
            <w:r>
              <w:t>Ing. Jan Schiller</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80C61C" w14:textId="77777777" w:rsidR="00803FF8" w:rsidRDefault="008B6DCE">
            <w:r>
              <w:t>Senát Parlamentu ČR</w:t>
            </w:r>
          </w:p>
        </w:tc>
      </w:tr>
      <w:tr w:rsidR="00803FF8" w14:paraId="4AFC188E" w14:textId="77777777">
        <w:trPr>
          <w:trHeight w:val="240"/>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21964E" w14:textId="77777777" w:rsidR="00803FF8" w:rsidRDefault="008B6DCE">
            <w:r>
              <w:t xml:space="preserve">Ing. Jaroslav </w:t>
            </w:r>
            <w:proofErr w:type="spellStart"/>
            <w:r>
              <w:t>Šimsa</w:t>
            </w:r>
            <w:proofErr w:type="spellEnd"/>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8FE2CA" w14:textId="77777777" w:rsidR="00803FF8" w:rsidRDefault="008B6DCE">
            <w:r>
              <w:t>Československá obchodní banka, a. s.</w:t>
            </w:r>
          </w:p>
        </w:tc>
      </w:tr>
      <w:tr w:rsidR="00803FF8" w14:paraId="11D1494F" w14:textId="77777777">
        <w:trPr>
          <w:trHeight w:val="285"/>
        </w:trPr>
        <w:tc>
          <w:tcPr>
            <w:tcW w:w="376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46C9C4" w14:textId="77777777" w:rsidR="00803FF8" w:rsidRDefault="008B6DCE">
            <w:r>
              <w:t>Mgr. Bc. Martin Teplý, MBA</w:t>
            </w:r>
          </w:p>
        </w:tc>
        <w:tc>
          <w:tcPr>
            <w:tcW w:w="5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7374C" w14:textId="77777777" w:rsidR="00803FF8" w:rsidRDefault="008B6DCE">
            <w:proofErr w:type="spellStart"/>
            <w:r>
              <w:t>HaBeMa</w:t>
            </w:r>
            <w:proofErr w:type="spellEnd"/>
            <w:r>
              <w:t xml:space="preserve"> </w:t>
            </w:r>
            <w:proofErr w:type="spellStart"/>
            <w:r>
              <w:t>Futtermittel</w:t>
            </w:r>
            <w:proofErr w:type="spellEnd"/>
            <w:r>
              <w:t xml:space="preserve"> </w:t>
            </w:r>
            <w:proofErr w:type="spellStart"/>
            <w:r>
              <w:t>GmbH</w:t>
            </w:r>
            <w:proofErr w:type="spellEnd"/>
            <w:r>
              <w:t xml:space="preserve"> &amp; Co. KG (od 1. 12. 2024)</w:t>
            </w:r>
          </w:p>
        </w:tc>
      </w:tr>
    </w:tbl>
    <w:p w14:paraId="24F6285A" w14:textId="77777777" w:rsidR="00803FF8" w:rsidRDefault="008B6DCE">
      <w:pPr>
        <w:spacing w:before="240"/>
      </w:pPr>
      <w:r>
        <w:t>AKADEMICKÝ SENÁT UJEP</w:t>
      </w:r>
    </w:p>
    <w:tbl>
      <w:tblPr>
        <w:tblStyle w:val="affd"/>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395"/>
      </w:tblGrid>
      <w:tr w:rsidR="00803FF8" w14:paraId="7438AB77" w14:textId="77777777">
        <w:trPr>
          <w:trHeight w:val="285"/>
        </w:trPr>
        <w:tc>
          <w:tcPr>
            <w:tcW w:w="88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76D792" w14:textId="77777777" w:rsidR="00803FF8" w:rsidRDefault="008B6DCE">
            <w:pPr>
              <w:rPr>
                <w:b/>
              </w:rPr>
            </w:pPr>
            <w:r>
              <w:rPr>
                <w:b/>
              </w:rPr>
              <w:t>Předseda</w:t>
            </w:r>
          </w:p>
        </w:tc>
      </w:tr>
      <w:tr w:rsidR="00803FF8" w14:paraId="0C1ADE3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16F39C" w14:textId="460D7894" w:rsidR="00803FF8" w:rsidRDefault="008B6DCE">
            <w:r>
              <w:t>Mgr. Zdeněk Svoboda</w:t>
            </w:r>
            <w:r w:rsidR="00922AFC">
              <w:t>,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8C796B" w14:textId="77777777" w:rsidR="00803FF8" w:rsidRDefault="008B6DCE">
            <w:r>
              <w:t>PF</w:t>
            </w:r>
          </w:p>
        </w:tc>
      </w:tr>
      <w:tr w:rsidR="00803FF8" w14:paraId="7D2AE3C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CC4789" w14:textId="77777777" w:rsidR="00803FF8" w:rsidRDefault="008B6DCE">
            <w:r>
              <w:lastRenderedPageBreak/>
              <w:t xml:space="preserve"> </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14543" w14:textId="77777777" w:rsidR="00803FF8" w:rsidRDefault="008B6DCE">
            <w:r>
              <w:t xml:space="preserve"> </w:t>
            </w:r>
          </w:p>
        </w:tc>
      </w:tr>
      <w:tr w:rsidR="00803FF8" w14:paraId="37140D82" w14:textId="77777777">
        <w:trPr>
          <w:trHeight w:val="28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71D562" w14:textId="77777777" w:rsidR="00803FF8" w:rsidRDefault="008B6DCE">
            <w:pPr>
              <w:rPr>
                <w:b/>
              </w:rPr>
            </w:pPr>
            <w:r>
              <w:rPr>
                <w:b/>
              </w:rPr>
              <w:t>1. místopředseda AS UJEP a předseda Studentské komory AS UJEP</w:t>
            </w:r>
          </w:p>
        </w:tc>
      </w:tr>
      <w:tr w:rsidR="00803FF8" w14:paraId="75A52097"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570647" w14:textId="77777777" w:rsidR="00803FF8" w:rsidRDefault="008B6DCE">
            <w:r>
              <w:t>Ing. Patrik Balcar</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98814D" w14:textId="77777777" w:rsidR="00803FF8" w:rsidRDefault="008B6DCE">
            <w:r>
              <w:t>FSI</w:t>
            </w:r>
          </w:p>
        </w:tc>
      </w:tr>
      <w:tr w:rsidR="00803FF8" w14:paraId="6005F48E"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E034D8" w14:textId="77777777" w:rsidR="00803FF8" w:rsidRDefault="008B6DCE">
            <w:r>
              <w:t xml:space="preserve"> </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582EBD" w14:textId="77777777" w:rsidR="00803FF8" w:rsidRDefault="008B6DCE">
            <w:r>
              <w:t xml:space="preserve"> </w:t>
            </w:r>
          </w:p>
        </w:tc>
      </w:tr>
      <w:tr w:rsidR="00803FF8" w14:paraId="60759306" w14:textId="77777777">
        <w:trPr>
          <w:trHeight w:val="28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83DB01" w14:textId="77777777" w:rsidR="00803FF8" w:rsidRDefault="008B6DCE" w:rsidP="00FF6468">
            <w:pPr>
              <w:rPr>
                <w:b/>
              </w:rPr>
            </w:pPr>
            <w:r>
              <w:rPr>
                <w:b/>
              </w:rPr>
              <w:t>2. místopředseda AS UJEP a předseda Akademické komory AS UJEP</w:t>
            </w:r>
          </w:p>
        </w:tc>
      </w:tr>
      <w:tr w:rsidR="00803FF8" w14:paraId="3069A1F5"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9628F8" w14:textId="07A842C6" w:rsidR="00803FF8" w:rsidRDefault="008B6DCE">
            <w:r>
              <w:t xml:space="preserve">PhDr. </w:t>
            </w:r>
            <w:r w:rsidR="00922AFC">
              <w:t>Bc</w:t>
            </w:r>
            <w:r>
              <w:t xml:space="preserve">. Kateřina Smejkalová, Ph.D. </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AE7921" w14:textId="77777777" w:rsidR="00803FF8" w:rsidRDefault="008B6DCE">
            <w:r>
              <w:t>FSE</w:t>
            </w:r>
          </w:p>
        </w:tc>
      </w:tr>
      <w:tr w:rsidR="00803FF8" w14:paraId="76CE8C33"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770BF8" w14:textId="77777777" w:rsidR="00803FF8" w:rsidRDefault="008B6DCE">
            <w:r>
              <w:t xml:space="preserve"> </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130C5F" w14:textId="77777777" w:rsidR="00803FF8" w:rsidRDefault="008B6DCE">
            <w:r>
              <w:t xml:space="preserve"> </w:t>
            </w:r>
          </w:p>
        </w:tc>
      </w:tr>
      <w:tr w:rsidR="00803FF8" w14:paraId="38637BE4" w14:textId="77777777">
        <w:trPr>
          <w:trHeight w:val="28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E56BBF" w14:textId="77777777" w:rsidR="00803FF8" w:rsidRDefault="008B6DCE">
            <w:pPr>
              <w:rPr>
                <w:b/>
              </w:rPr>
            </w:pPr>
            <w:r>
              <w:rPr>
                <w:b/>
              </w:rPr>
              <w:t>Členové Akademické komory AS UJEP</w:t>
            </w:r>
          </w:p>
        </w:tc>
      </w:tr>
      <w:tr w:rsidR="00803FF8" w14:paraId="0D04CF25"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94BD42" w14:textId="77777777" w:rsidR="00803FF8" w:rsidRDefault="008B6DCE">
            <w:r>
              <w:t>Ing. Vít Černohlávek,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D683D" w14:textId="77777777" w:rsidR="00803FF8" w:rsidRDefault="008B6DCE">
            <w:r>
              <w:t>FSI</w:t>
            </w:r>
          </w:p>
        </w:tc>
      </w:tr>
      <w:tr w:rsidR="00803FF8" w14:paraId="0499BC3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8B6FF9" w14:textId="77777777" w:rsidR="00803FF8" w:rsidRDefault="008B6DCE">
            <w:r>
              <w:t xml:space="preserve">Ing. Jitka </w:t>
            </w:r>
            <w:proofErr w:type="spellStart"/>
            <w:r>
              <w:t>Elznicová</w:t>
            </w:r>
            <w:proofErr w:type="spellEnd"/>
            <w:r>
              <w:t>,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535967" w14:textId="77777777" w:rsidR="00803FF8" w:rsidRDefault="008B6DCE">
            <w:r>
              <w:t>FŽP</w:t>
            </w:r>
          </w:p>
        </w:tc>
      </w:tr>
      <w:tr w:rsidR="00803FF8" w14:paraId="207433FF"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D6E7EC" w14:textId="77777777" w:rsidR="00803FF8" w:rsidRDefault="008B6DCE">
            <w:r>
              <w:t xml:space="preserve">prof. RNDr. Milan </w:t>
            </w:r>
            <w:proofErr w:type="spellStart"/>
            <w:r>
              <w:t>Gryndler</w:t>
            </w:r>
            <w:proofErr w:type="spellEnd"/>
            <w:r>
              <w:t>, CSc.</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BFCF7" w14:textId="77777777" w:rsidR="00803FF8" w:rsidRDefault="008B6DCE">
            <w:r>
              <w:t>PřF</w:t>
            </w:r>
          </w:p>
        </w:tc>
      </w:tr>
      <w:tr w:rsidR="00803FF8" w14:paraId="101F5A7A"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FB942E" w14:textId="77777777" w:rsidR="00803FF8" w:rsidRDefault="008B6DCE">
            <w:r>
              <w:t>doc. Ing. Petr Hlaváček,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707AAE" w14:textId="77777777" w:rsidR="00803FF8" w:rsidRDefault="008B6DCE">
            <w:r>
              <w:t>FSE</w:t>
            </w:r>
          </w:p>
        </w:tc>
      </w:tr>
      <w:tr w:rsidR="00803FF8" w14:paraId="5ADD4911"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DEB810" w14:textId="77777777" w:rsidR="00803FF8" w:rsidRDefault="008B6DCE">
            <w:r>
              <w:t xml:space="preserve">Mgr. Aneta </w:t>
            </w:r>
            <w:proofErr w:type="spellStart"/>
            <w:r>
              <w:t>Hujová</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480B11" w14:textId="77777777" w:rsidR="00803FF8" w:rsidRDefault="008B6DCE">
            <w:r>
              <w:t>FZS (od 8. 1. 2024)</w:t>
            </w:r>
          </w:p>
        </w:tc>
      </w:tr>
      <w:tr w:rsidR="00803FF8" w14:paraId="3786790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48EC5C" w14:textId="77777777" w:rsidR="00803FF8" w:rsidRDefault="008B6DCE">
            <w:r>
              <w:t xml:space="preserve">MgA. Lenka </w:t>
            </w:r>
            <w:proofErr w:type="spellStart"/>
            <w:r>
              <w:t>Kahuda</w:t>
            </w:r>
            <w:proofErr w:type="spellEnd"/>
            <w:r>
              <w:t xml:space="preserve"> </w:t>
            </w:r>
            <w:proofErr w:type="spellStart"/>
            <w:r>
              <w:t>Klokočková</w:t>
            </w:r>
            <w:proofErr w:type="spellEnd"/>
            <w:r>
              <w:t>,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A087CC" w14:textId="77777777" w:rsidR="00803FF8" w:rsidRDefault="008B6DCE">
            <w:r>
              <w:t>FUD</w:t>
            </w:r>
          </w:p>
        </w:tc>
      </w:tr>
      <w:tr w:rsidR="00803FF8" w14:paraId="435D2C06"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DE9654" w14:textId="77777777" w:rsidR="00803FF8" w:rsidRDefault="008B6DCE">
            <w:r>
              <w:t xml:space="preserve">Mgr. Ondřej </w:t>
            </w:r>
            <w:proofErr w:type="spellStart"/>
            <w:r>
              <w:t>Kališko</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39ED9B" w14:textId="77777777" w:rsidR="00803FF8" w:rsidRDefault="008B6DCE">
            <w:r>
              <w:t>FZS</w:t>
            </w:r>
          </w:p>
        </w:tc>
      </w:tr>
      <w:tr w:rsidR="00803FF8" w14:paraId="3F1E1A4D"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6EBE6A" w14:textId="77777777" w:rsidR="00803FF8" w:rsidRDefault="008B6DCE">
            <w:r>
              <w:t>doc. PhDr. Martin Lachout,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8BD959" w14:textId="77777777" w:rsidR="00803FF8" w:rsidRDefault="008B6DCE">
            <w:r>
              <w:t>FF</w:t>
            </w:r>
          </w:p>
        </w:tc>
      </w:tr>
      <w:tr w:rsidR="00803FF8" w14:paraId="69687887"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E3D644" w14:textId="77777777" w:rsidR="00803FF8" w:rsidRDefault="008B6DCE">
            <w:r>
              <w:t>PhDr. Barbora Lanková,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F9D75" w14:textId="77777777" w:rsidR="00803FF8" w:rsidRDefault="008B6DCE">
            <w:r>
              <w:t>PF</w:t>
            </w:r>
          </w:p>
        </w:tc>
      </w:tr>
      <w:tr w:rsidR="00803FF8" w14:paraId="3F288147"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E4D557" w14:textId="77777777" w:rsidR="00803FF8" w:rsidRDefault="008B6DCE">
            <w:r>
              <w:t xml:space="preserve">Mgr. Eva </w:t>
            </w:r>
            <w:proofErr w:type="spellStart"/>
            <w:r>
              <w:t>Mráziková</w:t>
            </w:r>
            <w:proofErr w:type="spellEnd"/>
            <w:r>
              <w:t>,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D965F0" w14:textId="77777777" w:rsidR="00803FF8" w:rsidRDefault="008B6DCE">
            <w:r>
              <w:t>FUD</w:t>
            </w:r>
          </w:p>
        </w:tc>
      </w:tr>
      <w:tr w:rsidR="00803FF8" w14:paraId="16571BB6"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F45983" w14:textId="77777777" w:rsidR="00803FF8" w:rsidRDefault="008B6DCE">
            <w:r>
              <w:t>doc. Ing. Nataša Náprstková,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1AAC77" w14:textId="77777777" w:rsidR="00803FF8" w:rsidRDefault="008B6DCE">
            <w:r>
              <w:t>FSI (od 11. 1. 2024)</w:t>
            </w:r>
          </w:p>
        </w:tc>
      </w:tr>
      <w:tr w:rsidR="00803FF8" w14:paraId="1340E963"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CEDDB9" w14:textId="77777777" w:rsidR="00803FF8" w:rsidRDefault="008B6DCE">
            <w:r>
              <w:t>Mgr. Ing. Petr Novák</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1CDC6B" w14:textId="77777777" w:rsidR="00803FF8" w:rsidRDefault="008B6DCE">
            <w:r>
              <w:t>FŽP</w:t>
            </w:r>
          </w:p>
        </w:tc>
      </w:tr>
      <w:tr w:rsidR="00803FF8" w14:paraId="5610FD57"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463FC0" w14:textId="77777777" w:rsidR="00803FF8" w:rsidRDefault="008B6DCE">
            <w:r>
              <w:t>Ing. Petra Olšová,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0878D9" w14:textId="77777777" w:rsidR="00803FF8" w:rsidRDefault="008B6DCE">
            <w:r>
              <w:t>FSE</w:t>
            </w:r>
          </w:p>
        </w:tc>
      </w:tr>
      <w:tr w:rsidR="00803FF8" w14:paraId="4A844F01"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D3CAA5" w14:textId="77777777" w:rsidR="00803FF8" w:rsidRDefault="008B6DCE">
            <w:r>
              <w:t>Mgr. Jakub Pátek,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120631" w14:textId="77777777" w:rsidR="00803FF8" w:rsidRDefault="008B6DCE">
            <w:r>
              <w:t>FF</w:t>
            </w:r>
          </w:p>
        </w:tc>
      </w:tr>
      <w:tr w:rsidR="00803FF8" w14:paraId="5D79ACCA"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D7C4F6" w14:textId="77777777" w:rsidR="00803FF8" w:rsidRDefault="008B6DCE">
            <w:r>
              <w:t>Mgr. Jan Píša,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ABE4EB" w14:textId="77777777" w:rsidR="00803FF8" w:rsidRDefault="008B6DCE">
            <w:r>
              <w:t>PřF</w:t>
            </w:r>
          </w:p>
        </w:tc>
      </w:tr>
      <w:tr w:rsidR="00803FF8" w14:paraId="2662C930"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E69BAD" w14:textId="77777777" w:rsidR="00803FF8" w:rsidRDefault="008B6DCE">
            <w:r>
              <w:t>MgA. Jan Prošek,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EEF611" w14:textId="77777777" w:rsidR="00803FF8" w:rsidRDefault="008B6DCE">
            <w:r>
              <w:t>PřF</w:t>
            </w:r>
          </w:p>
        </w:tc>
      </w:tr>
      <w:tr w:rsidR="00803FF8" w14:paraId="621BCDA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CCF634" w14:textId="77777777" w:rsidR="00803FF8" w:rsidRDefault="008B6DCE">
            <w:r>
              <w:t>RNDr. Petr Ryšánek,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0DF278" w14:textId="77777777" w:rsidR="00803FF8" w:rsidRDefault="008B6DCE">
            <w:r>
              <w:t>FUD</w:t>
            </w:r>
          </w:p>
        </w:tc>
      </w:tr>
      <w:tr w:rsidR="00803FF8" w14:paraId="4BADA12F"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ADFE7F" w14:textId="77777777" w:rsidR="00803FF8" w:rsidRDefault="008B6DCE">
            <w:r>
              <w:t>Ing. Martin Svoboda, Ph.D.</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094520" w14:textId="77777777" w:rsidR="00803FF8" w:rsidRDefault="008B6DCE">
            <w:r>
              <w:t>FSI</w:t>
            </w:r>
          </w:p>
        </w:tc>
      </w:tr>
      <w:tr w:rsidR="00803FF8" w14:paraId="568ACA56"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0D69A1" w14:textId="77777777" w:rsidR="00803FF8" w:rsidRDefault="008B6DCE">
            <w:r>
              <w:t>prof. PhDr. Jiří Škoda, Ph.D., MBA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9A325D" w14:textId="77777777" w:rsidR="00803FF8" w:rsidRDefault="008B6DCE">
            <w:r>
              <w:t>PF</w:t>
            </w:r>
          </w:p>
        </w:tc>
      </w:tr>
      <w:tr w:rsidR="00803FF8" w14:paraId="48D85E00" w14:textId="77777777" w:rsidTr="00222E95">
        <w:trPr>
          <w:trHeight w:val="285"/>
        </w:trPr>
        <w:tc>
          <w:tcPr>
            <w:tcW w:w="4470" w:type="dxa"/>
            <w:tcBorders>
              <w:top w:val="nil"/>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25813A0F" w14:textId="77777777" w:rsidR="00803FF8" w:rsidRDefault="008B6DCE">
            <w:r>
              <w:t>Ing. Jakub Vosátka, Ph.D.</w:t>
            </w:r>
          </w:p>
        </w:tc>
        <w:tc>
          <w:tcPr>
            <w:tcW w:w="4395" w:type="dxa"/>
            <w:tcBorders>
              <w:top w:val="nil"/>
              <w:left w:val="nil"/>
              <w:bottom w:val="single" w:sz="4" w:space="0" w:color="auto"/>
              <w:right w:val="single" w:sz="6" w:space="0" w:color="000000"/>
            </w:tcBorders>
            <w:shd w:val="clear" w:color="auto" w:fill="auto"/>
            <w:tcMar>
              <w:top w:w="0" w:type="dxa"/>
              <w:left w:w="100" w:type="dxa"/>
              <w:bottom w:w="0" w:type="dxa"/>
              <w:right w:w="100" w:type="dxa"/>
            </w:tcMar>
          </w:tcPr>
          <w:p w14:paraId="699D0BBE" w14:textId="77777777" w:rsidR="00803FF8" w:rsidRDefault="008B6DCE">
            <w:r>
              <w:t>FŽP</w:t>
            </w:r>
          </w:p>
        </w:tc>
      </w:tr>
      <w:tr w:rsidR="00803FF8" w14:paraId="2DCD3DC4" w14:textId="77777777" w:rsidTr="00222E95">
        <w:trPr>
          <w:trHeight w:val="285"/>
        </w:trPr>
        <w:tc>
          <w:tcPr>
            <w:tcW w:w="4470"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2F9B0802" w14:textId="77777777" w:rsidR="00803FF8" w:rsidRDefault="008B6DCE">
            <w:r>
              <w:t xml:space="preserve"> </w:t>
            </w:r>
          </w:p>
        </w:tc>
        <w:tc>
          <w:tcPr>
            <w:tcW w:w="4395"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698EFEAE" w14:textId="77777777" w:rsidR="00803FF8" w:rsidRDefault="008B6DCE">
            <w:r>
              <w:t xml:space="preserve"> </w:t>
            </w:r>
          </w:p>
        </w:tc>
      </w:tr>
      <w:tr w:rsidR="00803FF8" w14:paraId="3BAA6172" w14:textId="77777777" w:rsidTr="00222E95">
        <w:trPr>
          <w:trHeight w:val="285"/>
        </w:trPr>
        <w:tc>
          <w:tcPr>
            <w:tcW w:w="8865"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C758E7" w14:textId="77777777" w:rsidR="00803FF8" w:rsidRDefault="008B6DCE">
            <w:pPr>
              <w:rPr>
                <w:b/>
              </w:rPr>
            </w:pPr>
            <w:r>
              <w:rPr>
                <w:b/>
              </w:rPr>
              <w:t>Členové Studentské komory AS UJEP</w:t>
            </w:r>
          </w:p>
        </w:tc>
      </w:tr>
      <w:tr w:rsidR="00803FF8" w14:paraId="66C723A9"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692FDA" w14:textId="77777777" w:rsidR="00803FF8" w:rsidRDefault="008B6DCE">
            <w:r>
              <w:t>Jan Brázda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5D8513" w14:textId="77777777" w:rsidR="00803FF8" w:rsidRDefault="008B6DCE">
            <w:r>
              <w:t>FSE (od 19. 12. 2024)</w:t>
            </w:r>
          </w:p>
        </w:tc>
      </w:tr>
      <w:tr w:rsidR="00803FF8" w14:paraId="4D9434B1"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AFEA9B" w14:textId="77777777" w:rsidR="00803FF8" w:rsidRDefault="008B6DCE">
            <w:r>
              <w:t>Kryštof Fišer</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C7F879" w14:textId="77777777" w:rsidR="00803FF8" w:rsidRDefault="008B6DCE">
            <w:r>
              <w:t>FF</w:t>
            </w:r>
          </w:p>
        </w:tc>
      </w:tr>
      <w:tr w:rsidR="00803FF8" w14:paraId="68E63AC2"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B63D8C" w14:textId="77777777" w:rsidR="00803FF8" w:rsidRDefault="00FF6468">
            <w:r>
              <w:t>Natálie</w:t>
            </w:r>
            <w:r w:rsidR="008B6DCE">
              <w:t xml:space="preserve"> Hlavatá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63F621" w14:textId="77777777" w:rsidR="00803FF8" w:rsidRDefault="008B6DCE">
            <w:r>
              <w:t>FZS (od 4. 12. 2024)</w:t>
            </w:r>
          </w:p>
        </w:tc>
      </w:tr>
      <w:tr w:rsidR="00803FF8" w14:paraId="74BAE474"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691E88" w14:textId="77777777" w:rsidR="00803FF8" w:rsidRDefault="008B6DCE">
            <w:r>
              <w:t xml:space="preserve">Kateřina </w:t>
            </w:r>
            <w:proofErr w:type="spellStart"/>
            <w:r>
              <w:t>Hosová</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C5437D" w14:textId="77777777" w:rsidR="00803FF8" w:rsidRDefault="008B6DCE">
            <w:r>
              <w:t>FSE</w:t>
            </w:r>
          </w:p>
        </w:tc>
      </w:tr>
      <w:tr w:rsidR="00803FF8" w14:paraId="082B0382"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DB325F" w14:textId="77777777" w:rsidR="00803FF8" w:rsidRDefault="008B6DCE">
            <w:r>
              <w:t xml:space="preserve">Michael </w:t>
            </w:r>
            <w:proofErr w:type="spellStart"/>
            <w:r>
              <w:t>Hožďala</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2846A5" w14:textId="77777777" w:rsidR="00803FF8" w:rsidRDefault="008B6DCE">
            <w:r>
              <w:t>FŽP</w:t>
            </w:r>
          </w:p>
        </w:tc>
      </w:tr>
      <w:tr w:rsidR="00803FF8" w14:paraId="3C1BB92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32445A" w14:textId="77777777" w:rsidR="00803FF8" w:rsidRDefault="008B6DCE">
            <w:r>
              <w:t>Matěj Hruška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51E64" w14:textId="77777777" w:rsidR="00803FF8" w:rsidRDefault="008B6DCE">
            <w:r>
              <w:t>FSI</w:t>
            </w:r>
          </w:p>
        </w:tc>
      </w:tr>
      <w:tr w:rsidR="00803FF8" w14:paraId="453DF854"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9B9478" w14:textId="77777777" w:rsidR="00803FF8" w:rsidRDefault="008B6DCE">
            <w:r>
              <w:t>Adam Janoušek</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B7E03" w14:textId="77777777" w:rsidR="00803FF8" w:rsidRDefault="008B6DCE">
            <w:r>
              <w:t>FZS (do 1. 9. 2024)</w:t>
            </w:r>
          </w:p>
        </w:tc>
      </w:tr>
      <w:tr w:rsidR="00803FF8" w14:paraId="603C1E8E"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6C940B" w14:textId="77777777" w:rsidR="00803FF8" w:rsidRDefault="008B6DCE">
            <w:r>
              <w:t>Pavel Jarý</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785405" w14:textId="77777777" w:rsidR="00803FF8" w:rsidRDefault="008B6DCE">
            <w:r>
              <w:t>PF (do 26. 11. 2024)</w:t>
            </w:r>
          </w:p>
        </w:tc>
      </w:tr>
      <w:tr w:rsidR="00803FF8" w14:paraId="2790D264"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6D0626" w14:textId="77777777" w:rsidR="00803FF8" w:rsidRDefault="008B6DCE">
            <w:r>
              <w:t>Jakub Kostka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91D477" w14:textId="77777777" w:rsidR="00803FF8" w:rsidRDefault="008B6DCE">
            <w:r>
              <w:t>FŽP (do 7. 10. 2024)</w:t>
            </w:r>
          </w:p>
        </w:tc>
      </w:tr>
      <w:tr w:rsidR="00803FF8" w14:paraId="7A57BFC8"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E41526" w14:textId="77777777" w:rsidR="00803FF8" w:rsidRDefault="008B6DCE">
            <w:r>
              <w:t xml:space="preserve">Adam </w:t>
            </w:r>
            <w:proofErr w:type="spellStart"/>
            <w:r>
              <w:t>Kreisinger</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0C564E" w14:textId="77777777" w:rsidR="00803FF8" w:rsidRDefault="008B6DCE">
            <w:r>
              <w:t>PF</w:t>
            </w:r>
          </w:p>
        </w:tc>
      </w:tr>
      <w:tr w:rsidR="00803FF8" w14:paraId="7600F582"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654682" w14:textId="77777777" w:rsidR="00803FF8" w:rsidRDefault="008B6DCE">
            <w:r>
              <w:t>MgA. Martin Krupa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4E9D9A" w14:textId="77777777" w:rsidR="00803FF8" w:rsidRDefault="008B6DCE">
            <w:r>
              <w:t>FUD</w:t>
            </w:r>
          </w:p>
        </w:tc>
      </w:tr>
      <w:tr w:rsidR="00803FF8" w14:paraId="009BA1F4"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D770E4" w14:textId="77777777" w:rsidR="00803FF8" w:rsidRDefault="00FF6468">
            <w:r>
              <w:t xml:space="preserve">Bc. </w:t>
            </w:r>
            <w:r w:rsidR="008B6DCE">
              <w:t>Matěj Mrhal</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12AD9F" w14:textId="77777777" w:rsidR="00803FF8" w:rsidRDefault="008B6DCE">
            <w:r>
              <w:t>FF (do 1. 9. 2024)</w:t>
            </w:r>
          </w:p>
        </w:tc>
      </w:tr>
      <w:tr w:rsidR="00803FF8" w14:paraId="371B9228"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A0C469" w14:textId="77777777" w:rsidR="00803FF8" w:rsidRDefault="008B6DCE">
            <w:r>
              <w:t xml:space="preserve">Filip </w:t>
            </w:r>
            <w:proofErr w:type="spellStart"/>
            <w:r>
              <w:t>Murňák</w:t>
            </w:r>
            <w:proofErr w:type="spellEnd"/>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9BE7E1" w14:textId="77777777" w:rsidR="00803FF8" w:rsidRDefault="008B6DCE">
            <w:r>
              <w:t>FSE (do 30. 1. 2024)</w:t>
            </w:r>
          </w:p>
        </w:tc>
      </w:tr>
      <w:tr w:rsidR="00803FF8" w14:paraId="36E084E3"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C2E631" w14:textId="77777777" w:rsidR="00803FF8" w:rsidRDefault="008B6DCE">
            <w:r>
              <w:t>Ing. Eliška Nacházelová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05C196" w14:textId="77777777" w:rsidR="00803FF8" w:rsidRDefault="008B6DCE">
            <w:r>
              <w:t>FSE (do 18. 12. 2024)</w:t>
            </w:r>
          </w:p>
        </w:tc>
      </w:tr>
      <w:tr w:rsidR="00803FF8" w14:paraId="02F69F30"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56D9CC" w14:textId="77777777" w:rsidR="00803FF8" w:rsidRDefault="008B6DCE">
            <w:r>
              <w:t>Štefan Pecko</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EE3F13" w14:textId="77777777" w:rsidR="00803FF8" w:rsidRDefault="008B6DCE">
            <w:r>
              <w:t>FUD (od 10. 3. 2024)</w:t>
            </w:r>
          </w:p>
        </w:tc>
      </w:tr>
      <w:tr w:rsidR="00803FF8" w14:paraId="7D2428D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459B66" w14:textId="77777777" w:rsidR="00803FF8" w:rsidRDefault="008B6DCE">
            <w:r>
              <w:t>Mgr. David Poustka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678347" w14:textId="77777777" w:rsidR="00803FF8" w:rsidRDefault="008B6DCE">
            <w:r>
              <w:t>PřF</w:t>
            </w:r>
          </w:p>
        </w:tc>
      </w:tr>
      <w:tr w:rsidR="00803FF8" w14:paraId="7A4C1358"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4079AE" w14:textId="77777777" w:rsidR="00803FF8" w:rsidRDefault="008B6DCE">
            <w:r>
              <w:t>Sára Svobodová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88E87F" w14:textId="77777777" w:rsidR="00803FF8" w:rsidRDefault="008B6DCE">
            <w:r>
              <w:t>PřF</w:t>
            </w:r>
          </w:p>
        </w:tc>
      </w:tr>
      <w:tr w:rsidR="00803FF8" w14:paraId="277CC040"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8F148C" w14:textId="68145E6C" w:rsidR="00803FF8" w:rsidRDefault="00922AFC">
            <w:r>
              <w:t xml:space="preserve">Mgr. </w:t>
            </w:r>
            <w:r w:rsidR="008B6DCE">
              <w:t>Veronika Šebestová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4292F" w14:textId="77777777" w:rsidR="00803FF8" w:rsidRDefault="008B6DCE">
            <w:r>
              <w:t>PF (od 28. 11. 24)</w:t>
            </w:r>
          </w:p>
        </w:tc>
      </w:tr>
      <w:tr w:rsidR="00803FF8" w14:paraId="53C59303"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E8185C" w14:textId="77777777" w:rsidR="00803FF8" w:rsidRDefault="008B6DCE">
            <w:r>
              <w:t>Tereza Vágnerová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FB7BB5" w14:textId="77777777" w:rsidR="00803FF8" w:rsidRDefault="008B6DCE">
            <w:r>
              <w:t>FŽP (od 17. 12. 2024)</w:t>
            </w:r>
          </w:p>
        </w:tc>
      </w:tr>
      <w:tr w:rsidR="00803FF8" w14:paraId="442E0C2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A5C623" w14:textId="77777777" w:rsidR="00803FF8" w:rsidRDefault="008B6DCE">
            <w:r>
              <w:lastRenderedPageBreak/>
              <w:t>Petr Varmuža</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AF03B5" w14:textId="77777777" w:rsidR="00803FF8" w:rsidRDefault="008B6DCE">
            <w:r>
              <w:t>FZS</w:t>
            </w:r>
          </w:p>
        </w:tc>
      </w:tr>
      <w:tr w:rsidR="00803FF8" w14:paraId="32BBD29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95D086" w14:textId="77777777" w:rsidR="00803FF8" w:rsidRDefault="008B6DCE">
            <w:r>
              <w:t>Mgr. Jan Vondrouš</w:t>
            </w:r>
          </w:p>
        </w:tc>
        <w:tc>
          <w:tcPr>
            <w:tcW w:w="43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D64AB" w14:textId="77777777" w:rsidR="00803FF8" w:rsidRDefault="008B6DCE">
            <w:r>
              <w:t>FF (od 2. 9. 2024)</w:t>
            </w:r>
          </w:p>
        </w:tc>
      </w:tr>
    </w:tbl>
    <w:p w14:paraId="6A8B6005" w14:textId="77777777" w:rsidR="008315FC" w:rsidRDefault="008315FC"/>
    <w:p w14:paraId="7FEF863D" w14:textId="77777777" w:rsidR="008315FC" w:rsidRDefault="008315FC"/>
    <w:p w14:paraId="22FDDDFA" w14:textId="77777777" w:rsidR="00803FF8" w:rsidRDefault="008B6DCE">
      <w:r>
        <w:t>RADA PRO VNITŘNÍ HODNOCENÍ UJEP</w:t>
      </w:r>
    </w:p>
    <w:tbl>
      <w:tblPr>
        <w:tblStyle w:val="affe"/>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25"/>
      </w:tblGrid>
      <w:tr w:rsidR="00803FF8" w14:paraId="3C783DB0" w14:textId="77777777" w:rsidTr="00222E95">
        <w:trPr>
          <w:trHeight w:val="285"/>
        </w:trPr>
        <w:tc>
          <w:tcPr>
            <w:tcW w:w="8895" w:type="dxa"/>
            <w:gridSpan w:val="2"/>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00399791" w14:textId="77777777" w:rsidR="00803FF8" w:rsidRDefault="008B6DCE">
            <w:pPr>
              <w:rPr>
                <w:b/>
              </w:rPr>
            </w:pPr>
            <w:r>
              <w:rPr>
                <w:b/>
              </w:rPr>
              <w:t>Předseda</w:t>
            </w:r>
          </w:p>
        </w:tc>
      </w:tr>
      <w:tr w:rsidR="00803FF8" w14:paraId="265E1983" w14:textId="77777777" w:rsidTr="00222E95">
        <w:trPr>
          <w:trHeight w:val="285"/>
        </w:trPr>
        <w:tc>
          <w:tcPr>
            <w:tcW w:w="4470" w:type="dxa"/>
            <w:tcBorders>
              <w:top w:val="single" w:sz="4" w:space="0" w:color="auto"/>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6BE362A0" w14:textId="77777777" w:rsidR="00803FF8" w:rsidRDefault="008B6DCE">
            <w:r>
              <w:t>doc. RNDr. Jaroslav Koutský, Ph.D.</w:t>
            </w:r>
          </w:p>
        </w:tc>
        <w:tc>
          <w:tcPr>
            <w:tcW w:w="4425" w:type="dxa"/>
            <w:tcBorders>
              <w:top w:val="single" w:sz="4" w:space="0" w:color="auto"/>
              <w:left w:val="nil"/>
              <w:bottom w:val="single" w:sz="4" w:space="0" w:color="auto"/>
              <w:right w:val="single" w:sz="6" w:space="0" w:color="000000"/>
            </w:tcBorders>
            <w:shd w:val="clear" w:color="auto" w:fill="auto"/>
            <w:tcMar>
              <w:top w:w="0" w:type="dxa"/>
              <w:left w:w="100" w:type="dxa"/>
              <w:bottom w:w="0" w:type="dxa"/>
              <w:right w:w="100" w:type="dxa"/>
            </w:tcMar>
          </w:tcPr>
          <w:p w14:paraId="0D4B8C9D" w14:textId="77777777" w:rsidR="00803FF8" w:rsidRDefault="008B6DCE">
            <w:r>
              <w:t>UJEP</w:t>
            </w:r>
          </w:p>
        </w:tc>
      </w:tr>
      <w:tr w:rsidR="00803FF8" w14:paraId="4D7F8C45" w14:textId="77777777" w:rsidTr="00222E95">
        <w:trPr>
          <w:trHeight w:val="285"/>
        </w:trPr>
        <w:tc>
          <w:tcPr>
            <w:tcW w:w="4470"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03056C18" w14:textId="1ACD66B1" w:rsidR="00222E95" w:rsidRDefault="00222E95"/>
        </w:tc>
        <w:tc>
          <w:tcPr>
            <w:tcW w:w="4425"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02107C5C" w14:textId="77777777" w:rsidR="00803FF8" w:rsidRDefault="008B6DCE">
            <w:r>
              <w:t xml:space="preserve"> </w:t>
            </w:r>
          </w:p>
        </w:tc>
      </w:tr>
      <w:tr w:rsidR="00803FF8" w14:paraId="5E75BED4" w14:textId="77777777" w:rsidTr="00222E95">
        <w:trPr>
          <w:trHeight w:val="285"/>
        </w:trPr>
        <w:tc>
          <w:tcPr>
            <w:tcW w:w="8895"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31352268" w14:textId="77777777" w:rsidR="00803FF8" w:rsidRDefault="008B6DCE">
            <w:pPr>
              <w:rPr>
                <w:b/>
              </w:rPr>
            </w:pPr>
            <w:r>
              <w:rPr>
                <w:b/>
              </w:rPr>
              <w:t>Místopředseda</w:t>
            </w:r>
          </w:p>
        </w:tc>
      </w:tr>
      <w:tr w:rsidR="00803FF8" w14:paraId="7B1E4681" w14:textId="77777777" w:rsidTr="00222E95">
        <w:trPr>
          <w:trHeight w:val="285"/>
        </w:trPr>
        <w:tc>
          <w:tcPr>
            <w:tcW w:w="4470" w:type="dxa"/>
            <w:tcBorders>
              <w:top w:val="single" w:sz="4" w:space="0" w:color="auto"/>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6626BD0E" w14:textId="77777777" w:rsidR="00803FF8" w:rsidRDefault="008B6DCE">
            <w:r>
              <w:t>doc. Mgr. Martin Veselý, Ph.D.</w:t>
            </w:r>
          </w:p>
        </w:tc>
        <w:tc>
          <w:tcPr>
            <w:tcW w:w="4425" w:type="dxa"/>
            <w:tcBorders>
              <w:top w:val="single" w:sz="4" w:space="0" w:color="auto"/>
              <w:left w:val="nil"/>
              <w:bottom w:val="single" w:sz="4" w:space="0" w:color="auto"/>
              <w:right w:val="single" w:sz="6" w:space="0" w:color="000000"/>
            </w:tcBorders>
            <w:shd w:val="clear" w:color="auto" w:fill="auto"/>
            <w:tcMar>
              <w:top w:w="0" w:type="dxa"/>
              <w:left w:w="100" w:type="dxa"/>
              <w:bottom w:w="0" w:type="dxa"/>
              <w:right w:w="100" w:type="dxa"/>
            </w:tcMar>
          </w:tcPr>
          <w:p w14:paraId="772FAD75" w14:textId="77777777" w:rsidR="00803FF8" w:rsidRDefault="008B6DCE">
            <w:r>
              <w:t>FF UJEP</w:t>
            </w:r>
          </w:p>
        </w:tc>
      </w:tr>
      <w:tr w:rsidR="00803FF8" w14:paraId="5116B267" w14:textId="77777777" w:rsidTr="00222E95">
        <w:trPr>
          <w:trHeight w:val="285"/>
        </w:trPr>
        <w:tc>
          <w:tcPr>
            <w:tcW w:w="4470"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5383BD5F" w14:textId="77777777" w:rsidR="00803FF8" w:rsidRDefault="008B6DCE">
            <w:r>
              <w:t xml:space="preserve"> </w:t>
            </w:r>
          </w:p>
        </w:tc>
        <w:tc>
          <w:tcPr>
            <w:tcW w:w="4425" w:type="dxa"/>
            <w:tcBorders>
              <w:top w:val="single" w:sz="4" w:space="0" w:color="auto"/>
              <w:left w:val="nil"/>
              <w:bottom w:val="single" w:sz="4" w:space="0" w:color="auto"/>
              <w:right w:val="nil"/>
            </w:tcBorders>
            <w:shd w:val="clear" w:color="auto" w:fill="auto"/>
            <w:tcMar>
              <w:top w:w="0" w:type="dxa"/>
              <w:left w:w="100" w:type="dxa"/>
              <w:bottom w:w="0" w:type="dxa"/>
              <w:right w:w="100" w:type="dxa"/>
            </w:tcMar>
          </w:tcPr>
          <w:p w14:paraId="0004BEC1" w14:textId="77777777" w:rsidR="00803FF8" w:rsidRDefault="008B6DCE">
            <w:r>
              <w:t xml:space="preserve"> </w:t>
            </w:r>
          </w:p>
        </w:tc>
      </w:tr>
      <w:tr w:rsidR="00803FF8" w14:paraId="608ED499" w14:textId="77777777" w:rsidTr="00222E95">
        <w:trPr>
          <w:trHeight w:val="285"/>
        </w:trPr>
        <w:tc>
          <w:tcPr>
            <w:tcW w:w="8895"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C6ED69" w14:textId="77777777" w:rsidR="00803FF8" w:rsidRDefault="008B6DCE">
            <w:pPr>
              <w:rPr>
                <w:b/>
              </w:rPr>
            </w:pPr>
            <w:r>
              <w:rPr>
                <w:b/>
              </w:rPr>
              <w:t>Členové</w:t>
            </w:r>
          </w:p>
        </w:tc>
      </w:tr>
      <w:tr w:rsidR="00803FF8" w14:paraId="214B3634"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7ECA5F" w14:textId="77777777" w:rsidR="00803FF8" w:rsidRDefault="008B6DCE">
            <w:r>
              <w:t>doc. PhDr. RNDr. Jan Daniel Bláha,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2681B8" w14:textId="77777777" w:rsidR="00803FF8" w:rsidRDefault="008B6DCE">
            <w:r>
              <w:t>PřF UJEP</w:t>
            </w:r>
          </w:p>
        </w:tc>
      </w:tr>
      <w:tr w:rsidR="00803FF8" w14:paraId="63F1EF4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6B31DF" w14:textId="77777777" w:rsidR="00803FF8" w:rsidRDefault="008B6DCE">
            <w:r>
              <w:t xml:space="preserve">doc. PaedDr. Ivana </w:t>
            </w:r>
            <w:proofErr w:type="spellStart"/>
            <w:r>
              <w:t>Brtnová</w:t>
            </w:r>
            <w:proofErr w:type="spellEnd"/>
            <w:r>
              <w:t xml:space="preserve"> Čepičková,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50EB3" w14:textId="77777777" w:rsidR="00803FF8" w:rsidRDefault="008B6DCE">
            <w:r>
              <w:t>PF UJEP</w:t>
            </w:r>
          </w:p>
        </w:tc>
      </w:tr>
      <w:tr w:rsidR="00803FF8" w14:paraId="52E3422D"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7623A1" w14:textId="77777777" w:rsidR="00803FF8" w:rsidRDefault="008B6DCE">
            <w:r>
              <w:t xml:space="preserve">doc. Mgr. Richard </w:t>
            </w:r>
            <w:proofErr w:type="spellStart"/>
            <w:r>
              <w:t>Fajnor</w:t>
            </w:r>
            <w:proofErr w:type="spellEnd"/>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41BC57" w14:textId="77777777" w:rsidR="00803FF8" w:rsidRDefault="008B6DCE">
            <w:r>
              <w:t>JAMU Brno</w:t>
            </w:r>
          </w:p>
        </w:tc>
      </w:tr>
      <w:tr w:rsidR="00803FF8" w14:paraId="0B70F56A"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6E99D4" w14:textId="77777777" w:rsidR="00803FF8" w:rsidRDefault="008B6DCE">
            <w:r>
              <w:t>Kryštof Fišer</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103FEA" w14:textId="77777777" w:rsidR="00803FF8" w:rsidRDefault="008B6DCE">
            <w:r>
              <w:t>AS UJEP</w:t>
            </w:r>
          </w:p>
        </w:tc>
      </w:tr>
      <w:tr w:rsidR="00803FF8" w14:paraId="41B99DCA"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838B4C" w14:textId="77777777" w:rsidR="00803FF8" w:rsidRDefault="008B6DCE">
            <w:r>
              <w:t>prof. Ing. Zdeňka Kolská,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83A764" w14:textId="77777777" w:rsidR="00803FF8" w:rsidRDefault="008B6DCE">
            <w:r>
              <w:t>PřF UJEP</w:t>
            </w:r>
          </w:p>
        </w:tc>
      </w:tr>
      <w:tr w:rsidR="00803FF8" w14:paraId="720706E5"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E72EE5" w14:textId="77777777" w:rsidR="00803FF8" w:rsidRDefault="008B6DCE">
            <w:r>
              <w:t xml:space="preserve">PhDr. Hana </w:t>
            </w:r>
            <w:proofErr w:type="spellStart"/>
            <w:r>
              <w:t>Kynštová</w:t>
            </w:r>
            <w:proofErr w:type="spellEnd"/>
            <w:r>
              <w:t>,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FEB8DF" w14:textId="77777777" w:rsidR="00803FF8" w:rsidRDefault="008B6DCE">
            <w:r>
              <w:t>FZS UJEP</w:t>
            </w:r>
          </w:p>
        </w:tc>
      </w:tr>
      <w:tr w:rsidR="00803FF8" w14:paraId="58343051"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A06EC3" w14:textId="77777777" w:rsidR="00803FF8" w:rsidRDefault="008B6DCE">
            <w:r>
              <w:t>Ing. Jan Macháč,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C5F426" w14:textId="77777777" w:rsidR="00803FF8" w:rsidRDefault="008B6DCE">
            <w:r>
              <w:t>FSE UJEP</w:t>
            </w:r>
          </w:p>
        </w:tc>
      </w:tr>
      <w:tr w:rsidR="00803FF8" w14:paraId="7318E3A5"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2E7D73" w14:textId="77777777" w:rsidR="00803FF8" w:rsidRDefault="008B6DCE">
            <w:r>
              <w:t>doc. Ing. Nataša Náprstková,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8F7F71" w14:textId="77777777" w:rsidR="00803FF8" w:rsidRDefault="008B6DCE">
            <w:r>
              <w:t>FSI UJEP</w:t>
            </w:r>
          </w:p>
        </w:tc>
      </w:tr>
      <w:tr w:rsidR="00803FF8" w14:paraId="401580C0"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E229BA" w14:textId="77777777" w:rsidR="00803FF8" w:rsidRDefault="008B6DCE">
            <w:r>
              <w:t>doc. Ing. Jiří Orava,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6796EB" w14:textId="77777777" w:rsidR="00803FF8" w:rsidRDefault="008B6DCE">
            <w:r>
              <w:t>FŽP UJEP</w:t>
            </w:r>
          </w:p>
        </w:tc>
      </w:tr>
      <w:tr w:rsidR="00803FF8" w14:paraId="0374C086"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F91540" w14:textId="77777777" w:rsidR="00803FF8" w:rsidRDefault="008B6DCE">
            <w:r>
              <w:t>Mgr. Zdeněk Svoboda, Ph.D.</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B10760" w14:textId="77777777" w:rsidR="00803FF8" w:rsidRDefault="008B6DCE">
            <w:r>
              <w:t>AS UJEP</w:t>
            </w:r>
          </w:p>
        </w:tc>
      </w:tr>
    </w:tbl>
    <w:p w14:paraId="310A9592" w14:textId="77777777" w:rsidR="00803FF8" w:rsidRDefault="00803FF8"/>
    <w:p w14:paraId="7E18C10D" w14:textId="77777777" w:rsidR="00803FF8" w:rsidRDefault="008B6DCE" w:rsidP="008315FC">
      <w:pPr>
        <w:rPr>
          <w:i/>
          <w:u w:val="single"/>
        </w:rPr>
      </w:pPr>
      <w:r>
        <w:t xml:space="preserve">1.d   </w:t>
      </w:r>
      <w:r>
        <w:tab/>
        <w:t xml:space="preserve">ZASTOUPENÍ V REPREZENTACI VYSOKÝCH ŠKOL ČKR / RVŠ </w:t>
      </w:r>
    </w:p>
    <w:tbl>
      <w:tblPr>
        <w:tblStyle w:val="afff"/>
        <w:tblW w:w="90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590"/>
      </w:tblGrid>
      <w:tr w:rsidR="00803FF8" w14:paraId="6D1538AD" w14:textId="77777777">
        <w:trPr>
          <w:trHeight w:val="285"/>
        </w:trPr>
        <w:tc>
          <w:tcPr>
            <w:tcW w:w="90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B306B6" w14:textId="77777777" w:rsidR="00803FF8" w:rsidRDefault="008B6DCE">
            <w:pPr>
              <w:ind w:left="100"/>
              <w:rPr>
                <w:b/>
              </w:rPr>
            </w:pPr>
            <w:r>
              <w:rPr>
                <w:b/>
              </w:rPr>
              <w:t>Zástupci v České konferenci rektorů</w:t>
            </w:r>
          </w:p>
        </w:tc>
      </w:tr>
      <w:tr w:rsidR="00803FF8" w14:paraId="30CAEF8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2C2667" w14:textId="77777777" w:rsidR="00803FF8" w:rsidRDefault="008B6DCE">
            <w:pPr>
              <w:ind w:left="100"/>
            </w:pPr>
            <w:r>
              <w:t>doc. RNDr. Jaroslav Koutský,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CA2A70" w14:textId="77777777" w:rsidR="00803FF8" w:rsidRDefault="008B6DCE">
            <w:pPr>
              <w:ind w:left="100"/>
            </w:pPr>
            <w:r>
              <w:t>člen</w:t>
            </w:r>
          </w:p>
        </w:tc>
      </w:tr>
      <w:tr w:rsidR="00803FF8" w14:paraId="60C4380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546DB3" w14:textId="77777777" w:rsidR="00803FF8" w:rsidRDefault="008B6DCE">
            <w:pPr>
              <w:ind w:left="100"/>
            </w:pPr>
            <w:r>
              <w:t xml:space="preserve"> </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0173CC" w14:textId="77777777" w:rsidR="00803FF8" w:rsidRDefault="008B6DCE">
            <w:pPr>
              <w:ind w:left="100"/>
            </w:pPr>
            <w:r>
              <w:t xml:space="preserve"> </w:t>
            </w:r>
          </w:p>
        </w:tc>
      </w:tr>
      <w:tr w:rsidR="00803FF8" w14:paraId="367F153C" w14:textId="77777777">
        <w:trPr>
          <w:trHeight w:val="285"/>
        </w:trPr>
        <w:tc>
          <w:tcPr>
            <w:tcW w:w="906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A6DD27" w14:textId="77777777" w:rsidR="00803FF8" w:rsidRDefault="008B6DCE">
            <w:pPr>
              <w:ind w:left="100"/>
              <w:rPr>
                <w:b/>
              </w:rPr>
            </w:pPr>
            <w:r>
              <w:rPr>
                <w:b/>
              </w:rPr>
              <w:t>Zástupci v Radě vysokých škol</w:t>
            </w:r>
          </w:p>
        </w:tc>
      </w:tr>
      <w:tr w:rsidR="00803FF8" w14:paraId="17BD599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5E6022" w14:textId="77777777" w:rsidR="00803FF8" w:rsidRDefault="008B6DCE">
            <w:pPr>
              <w:ind w:left="100"/>
            </w:pPr>
            <w:r>
              <w:t>doc. RNDr. Martin Balej,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9AE12C" w14:textId="77777777" w:rsidR="00803FF8" w:rsidRDefault="008B6DCE">
            <w:pPr>
              <w:ind w:left="100"/>
            </w:pPr>
            <w:r>
              <w:t>člen sněmu</w:t>
            </w:r>
          </w:p>
        </w:tc>
      </w:tr>
      <w:tr w:rsidR="00803FF8" w14:paraId="4D20B548"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237CA1" w14:textId="77777777" w:rsidR="00803FF8" w:rsidRDefault="008B6DCE">
            <w:pPr>
              <w:ind w:left="100"/>
            </w:pPr>
            <w:r>
              <w:t>prof. Dr. Ing. Libor Beneš, IWE</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7106DA" w14:textId="77777777" w:rsidR="00803FF8" w:rsidRDefault="008B6DCE">
            <w:pPr>
              <w:ind w:left="100"/>
            </w:pPr>
            <w:r>
              <w:t>člen sněmu</w:t>
            </w:r>
          </w:p>
        </w:tc>
      </w:tr>
      <w:tr w:rsidR="00803FF8" w14:paraId="430C28EF"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AD76E0F" w14:textId="77777777" w:rsidR="00803FF8" w:rsidRDefault="008B6DCE">
            <w:pPr>
              <w:ind w:left="100"/>
            </w:pPr>
            <w:r>
              <w:t>Mgr. Ing. Martin Černý, MSC</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62CA9" w14:textId="77777777" w:rsidR="00803FF8" w:rsidRDefault="008B6DCE">
            <w:pPr>
              <w:ind w:left="100"/>
            </w:pPr>
            <w:r>
              <w:t>člen sněmu</w:t>
            </w:r>
          </w:p>
        </w:tc>
      </w:tr>
      <w:tr w:rsidR="00803FF8" w14:paraId="64E3A8F6"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8B34FC" w14:textId="77777777" w:rsidR="00803FF8" w:rsidRDefault="008B6DCE">
            <w:pPr>
              <w:ind w:left="100"/>
            </w:pPr>
            <w:r>
              <w:t>prof. PhDr. Michaela Hrubá,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7C916C" w14:textId="77777777" w:rsidR="00803FF8" w:rsidRDefault="008B6DCE">
            <w:pPr>
              <w:ind w:left="100"/>
            </w:pPr>
            <w:r>
              <w:t>místopředsedkyně a členka sněmu</w:t>
            </w:r>
          </w:p>
        </w:tc>
      </w:tr>
      <w:tr w:rsidR="00803FF8" w14:paraId="695CCE7C"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D5BF36" w14:textId="77777777" w:rsidR="00803FF8" w:rsidRDefault="008B6DCE">
            <w:pPr>
              <w:ind w:left="100"/>
            </w:pPr>
            <w:r>
              <w:t>Kryštof Fišer</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1525EC" w14:textId="77777777" w:rsidR="00803FF8" w:rsidRDefault="008B6DCE">
            <w:pPr>
              <w:ind w:left="100"/>
            </w:pPr>
            <w:r>
              <w:t>studentská komora</w:t>
            </w:r>
          </w:p>
        </w:tc>
      </w:tr>
      <w:tr w:rsidR="00803FF8" w14:paraId="10F54EF7"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6A5FB6" w14:textId="77777777" w:rsidR="00803FF8" w:rsidRDefault="008B6DCE">
            <w:pPr>
              <w:ind w:left="100"/>
            </w:pPr>
            <w:r>
              <w:t>prof. Mgr. Zdena Kolečková,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E69BD7" w14:textId="77777777" w:rsidR="00803FF8" w:rsidRDefault="008B6DCE">
            <w:pPr>
              <w:ind w:left="100"/>
            </w:pPr>
            <w:r>
              <w:t>členka sněmu</w:t>
            </w:r>
          </w:p>
        </w:tc>
      </w:tr>
      <w:tr w:rsidR="00803FF8" w14:paraId="069FFFAB"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E314A0" w14:textId="77777777" w:rsidR="00803FF8" w:rsidRDefault="00FF6468">
            <w:pPr>
              <w:ind w:left="100"/>
            </w:pPr>
            <w:r>
              <w:t>prof</w:t>
            </w:r>
            <w:r w:rsidR="008B6DCE">
              <w:t>. Ing. Zdeňka Kolská,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9B0F1F" w14:textId="77777777" w:rsidR="00803FF8" w:rsidRDefault="008B6DCE">
            <w:pPr>
              <w:ind w:left="100"/>
            </w:pPr>
            <w:r>
              <w:t>členka sněmu</w:t>
            </w:r>
          </w:p>
        </w:tc>
      </w:tr>
      <w:tr w:rsidR="00803FF8" w14:paraId="04D3FAD0"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1FE9B6" w14:textId="77777777" w:rsidR="00803FF8" w:rsidRDefault="008B6DCE">
            <w:pPr>
              <w:ind w:left="100"/>
            </w:pPr>
            <w:r>
              <w:t>Bc. Matěj Mrhal</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55B380" w14:textId="77777777" w:rsidR="00803FF8" w:rsidRDefault="008B6DCE">
            <w:pPr>
              <w:ind w:left="100"/>
            </w:pPr>
            <w:r>
              <w:t>člen sněmu</w:t>
            </w:r>
          </w:p>
        </w:tc>
      </w:tr>
      <w:tr w:rsidR="00803FF8" w14:paraId="4B54A8BE"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49B1B6" w14:textId="77777777" w:rsidR="00803FF8" w:rsidRDefault="008B6DCE">
            <w:pPr>
              <w:ind w:left="100"/>
            </w:pPr>
            <w:r>
              <w:t>Ing. Jan Popelka,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337D24" w14:textId="77777777" w:rsidR="00803FF8" w:rsidRDefault="008B6DCE">
            <w:pPr>
              <w:ind w:left="100"/>
            </w:pPr>
            <w:r>
              <w:t>člen sněmu</w:t>
            </w:r>
          </w:p>
        </w:tc>
      </w:tr>
      <w:tr w:rsidR="00803FF8" w14:paraId="00FC8D6D"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DA52A0" w14:textId="77777777" w:rsidR="00803FF8" w:rsidRDefault="008B6DCE">
            <w:pPr>
              <w:ind w:left="100"/>
            </w:pPr>
            <w:r>
              <w:t>PhDr. Bc. Kateřina Smejkalová,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A07030" w14:textId="77777777" w:rsidR="00803FF8" w:rsidRDefault="008B6DCE">
            <w:pPr>
              <w:ind w:left="100"/>
            </w:pPr>
            <w:r>
              <w:t>členka sněmu</w:t>
            </w:r>
          </w:p>
        </w:tc>
      </w:tr>
      <w:tr w:rsidR="00803FF8" w14:paraId="1A81AB83"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CA339C" w14:textId="77777777" w:rsidR="00803FF8" w:rsidRDefault="008B6DCE">
            <w:pPr>
              <w:shd w:val="clear" w:color="auto" w:fill="FFFFFF"/>
              <w:ind w:left="100"/>
            </w:pPr>
            <w:r>
              <w:t>PhDr. Kateřina Tichá,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2ADD89" w14:textId="77777777" w:rsidR="00803FF8" w:rsidRDefault="008B6DCE">
            <w:pPr>
              <w:ind w:left="100"/>
            </w:pPr>
            <w:r>
              <w:t>členka sněmu</w:t>
            </w:r>
          </w:p>
        </w:tc>
      </w:tr>
      <w:tr w:rsidR="00803FF8" w14:paraId="3E273328" w14:textId="77777777">
        <w:trPr>
          <w:trHeight w:val="285"/>
        </w:trPr>
        <w:tc>
          <w:tcPr>
            <w:tcW w:w="4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9D72CA" w14:textId="77777777" w:rsidR="00803FF8" w:rsidRDefault="008B6DCE">
            <w:pPr>
              <w:shd w:val="clear" w:color="auto" w:fill="FFFFFF"/>
              <w:ind w:left="100"/>
            </w:pPr>
            <w:r>
              <w:t>doc. Mgr. Martin Veselý, Ph.D.</w:t>
            </w:r>
          </w:p>
        </w:tc>
        <w:tc>
          <w:tcPr>
            <w:tcW w:w="4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49A40B" w14:textId="77777777" w:rsidR="00803FF8" w:rsidRDefault="008B6DCE">
            <w:pPr>
              <w:ind w:left="100"/>
            </w:pPr>
            <w:r>
              <w:t>člen sněmu</w:t>
            </w:r>
          </w:p>
        </w:tc>
      </w:tr>
    </w:tbl>
    <w:p w14:paraId="00E2545C" w14:textId="77777777" w:rsidR="00803FF8" w:rsidRPr="00FF6468" w:rsidRDefault="00803FF8">
      <w:pPr>
        <w:shd w:val="clear" w:color="auto" w:fill="FFFFFF"/>
        <w:tabs>
          <w:tab w:val="left" w:pos="701"/>
        </w:tabs>
        <w:jc w:val="both"/>
        <w:rPr>
          <w:i/>
        </w:rPr>
      </w:pPr>
    </w:p>
    <w:p w14:paraId="05CB0433" w14:textId="3E5F2CE5" w:rsidR="00803FF8" w:rsidRPr="008315FC" w:rsidRDefault="008B6DCE">
      <w:pPr>
        <w:shd w:val="clear" w:color="auto" w:fill="FFFFFF"/>
        <w:tabs>
          <w:tab w:val="left" w:pos="701"/>
        </w:tabs>
        <w:jc w:val="both"/>
        <w:rPr>
          <w:i/>
          <w:color w:val="FF0000"/>
        </w:rPr>
      </w:pPr>
      <w:r w:rsidRPr="00FF6468">
        <w:t>1.e</w:t>
      </w:r>
      <w:r w:rsidRPr="00FF6468">
        <w:tab/>
        <w:t>ZMĚNY V OBLASTI VNITŘNÍCH PŘEDPISŮ</w:t>
      </w:r>
      <w:r w:rsidRPr="00FF6468">
        <w:rPr>
          <w:color w:val="5F5F5F"/>
        </w:rPr>
        <w:tab/>
      </w:r>
      <w:r w:rsidRPr="00FF6468">
        <w:rPr>
          <w:color w:val="5F5F5F"/>
        </w:rPr>
        <w:tab/>
      </w:r>
      <w:r w:rsidRPr="00FF6468">
        <w:rPr>
          <w:color w:val="5F5F5F"/>
        </w:rPr>
        <w:tab/>
      </w:r>
      <w:r w:rsidRPr="00FF6468">
        <w:rPr>
          <w:color w:val="5F5F5F"/>
        </w:rPr>
        <w:tab/>
      </w:r>
    </w:p>
    <w:tbl>
      <w:tblPr>
        <w:tblStyle w:val="afff0"/>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30"/>
        <w:gridCol w:w="1995"/>
        <w:gridCol w:w="1875"/>
        <w:gridCol w:w="1695"/>
      </w:tblGrid>
      <w:tr w:rsidR="00803FF8" w14:paraId="2F6CF027" w14:textId="77777777">
        <w:trPr>
          <w:trHeight w:val="405"/>
        </w:trPr>
        <w:tc>
          <w:tcPr>
            <w:tcW w:w="33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6CC389" w14:textId="77777777" w:rsidR="00803FF8" w:rsidRDefault="008B6DCE">
            <w:pPr>
              <w:shd w:val="clear" w:color="auto" w:fill="FFFFFF"/>
              <w:tabs>
                <w:tab w:val="left" w:pos="701"/>
              </w:tabs>
              <w:jc w:val="both"/>
            </w:pPr>
            <w:r>
              <w:t>Vnitřní předpis UJEP</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F964E25" w14:textId="77777777" w:rsidR="00803FF8" w:rsidRDefault="008B6DCE">
            <w:pPr>
              <w:shd w:val="clear" w:color="auto" w:fill="FFFFFF"/>
              <w:tabs>
                <w:tab w:val="left" w:pos="701"/>
              </w:tabs>
              <w:jc w:val="center"/>
            </w:pPr>
            <w:r>
              <w:t>Schválen</w:t>
            </w:r>
          </w:p>
          <w:p w14:paraId="2440C732" w14:textId="77777777" w:rsidR="00803FF8" w:rsidRDefault="008B6DCE">
            <w:pPr>
              <w:shd w:val="clear" w:color="auto" w:fill="FFFFFF"/>
              <w:tabs>
                <w:tab w:val="left" w:pos="701"/>
              </w:tabs>
              <w:jc w:val="center"/>
            </w:pPr>
            <w:r>
              <w:t>AS UJEP</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4269643" w14:textId="77777777" w:rsidR="00803FF8" w:rsidRDefault="008B6DCE">
            <w:pPr>
              <w:shd w:val="clear" w:color="auto" w:fill="FFFFFF"/>
              <w:tabs>
                <w:tab w:val="left" w:pos="701"/>
              </w:tabs>
              <w:jc w:val="center"/>
            </w:pPr>
            <w:r>
              <w:t>Registrován MŠMT</w:t>
            </w:r>
          </w:p>
        </w:tc>
        <w:tc>
          <w:tcPr>
            <w:tcW w:w="16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75F8505" w14:textId="77777777" w:rsidR="00803FF8" w:rsidRDefault="008B6DCE">
            <w:pPr>
              <w:shd w:val="clear" w:color="auto" w:fill="FFFFFF"/>
              <w:tabs>
                <w:tab w:val="left" w:pos="701"/>
              </w:tabs>
              <w:jc w:val="center"/>
            </w:pPr>
            <w:r>
              <w:t>Účinný</w:t>
            </w:r>
          </w:p>
          <w:p w14:paraId="667EF43F" w14:textId="77777777" w:rsidR="00803FF8" w:rsidRDefault="008B6DCE">
            <w:pPr>
              <w:shd w:val="clear" w:color="auto" w:fill="FFFFFF"/>
              <w:tabs>
                <w:tab w:val="left" w:pos="701"/>
              </w:tabs>
              <w:jc w:val="center"/>
            </w:pPr>
            <w:r>
              <w:t>od</w:t>
            </w:r>
          </w:p>
        </w:tc>
      </w:tr>
      <w:tr w:rsidR="00803FF8" w14:paraId="22461261" w14:textId="77777777">
        <w:trPr>
          <w:trHeight w:val="240"/>
        </w:trPr>
        <w:tc>
          <w:tcPr>
            <w:tcW w:w="33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45C4CA" w14:textId="77777777" w:rsidR="00803FF8" w:rsidRDefault="008B6DCE">
            <w:pPr>
              <w:shd w:val="clear" w:color="auto" w:fill="FFFFFF"/>
              <w:tabs>
                <w:tab w:val="left" w:pos="701"/>
              </w:tabs>
              <w:jc w:val="both"/>
            </w:pPr>
            <w:r>
              <w:t>Změny Statutu UJEP</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6C9B2AD5" w14:textId="5DF50D35" w:rsidR="00803FF8" w:rsidRDefault="008B6DCE">
            <w:pPr>
              <w:shd w:val="clear" w:color="auto" w:fill="FFFFFF"/>
              <w:tabs>
                <w:tab w:val="left" w:pos="701"/>
              </w:tabs>
              <w:jc w:val="center"/>
            </w:pPr>
            <w:r>
              <w:t>25.</w:t>
            </w:r>
            <w:r w:rsidR="00222E95">
              <w:t xml:space="preserve"> </w:t>
            </w:r>
            <w:r>
              <w:t>9.</w:t>
            </w:r>
            <w:r w:rsidR="00222E95">
              <w:t xml:space="preserve"> </w:t>
            </w:r>
            <w:r>
              <w:t>2024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7C72917" w14:textId="6E314BE7" w:rsidR="00803FF8" w:rsidRDefault="008B6DCE">
            <w:pPr>
              <w:shd w:val="clear" w:color="auto" w:fill="FFFFFF"/>
              <w:tabs>
                <w:tab w:val="left" w:pos="701"/>
              </w:tabs>
              <w:jc w:val="center"/>
            </w:pPr>
            <w:r>
              <w:t>3.</w:t>
            </w:r>
            <w:r w:rsidR="00222E95">
              <w:t xml:space="preserve"> </w:t>
            </w:r>
            <w:r>
              <w:t>10.</w:t>
            </w:r>
            <w:r w:rsidR="00222E95">
              <w:t xml:space="preserve"> </w:t>
            </w:r>
            <w:r>
              <w:t>2024</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4E80122C" w14:textId="5EF240F7" w:rsidR="00803FF8" w:rsidRDefault="008B6DCE">
            <w:pPr>
              <w:shd w:val="clear" w:color="auto" w:fill="FFFFFF"/>
              <w:tabs>
                <w:tab w:val="left" w:pos="701"/>
              </w:tabs>
              <w:jc w:val="center"/>
            </w:pPr>
            <w:r>
              <w:t>3.</w:t>
            </w:r>
            <w:r w:rsidR="00222E95">
              <w:t xml:space="preserve"> </w:t>
            </w:r>
            <w:r>
              <w:t>10.</w:t>
            </w:r>
            <w:r w:rsidR="00222E95">
              <w:t xml:space="preserve"> </w:t>
            </w:r>
            <w:r>
              <w:t>2024</w:t>
            </w:r>
          </w:p>
        </w:tc>
      </w:tr>
      <w:tr w:rsidR="00803FF8" w14:paraId="364889F8" w14:textId="77777777">
        <w:trPr>
          <w:trHeight w:val="240"/>
        </w:trPr>
        <w:tc>
          <w:tcPr>
            <w:tcW w:w="33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3BD865" w14:textId="77777777" w:rsidR="00803FF8" w:rsidRDefault="008B6DCE">
            <w:pPr>
              <w:shd w:val="clear" w:color="auto" w:fill="FFFFFF"/>
              <w:tabs>
                <w:tab w:val="left" w:pos="701"/>
              </w:tabs>
              <w:jc w:val="both"/>
            </w:pPr>
            <w:r>
              <w:t>Vnitřní mzdový předpis</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13E98DA2" w14:textId="1E2B5C62" w:rsidR="00803FF8" w:rsidRDefault="008B6DCE">
            <w:pPr>
              <w:shd w:val="clear" w:color="auto" w:fill="FFFFFF"/>
              <w:tabs>
                <w:tab w:val="left" w:pos="701"/>
              </w:tabs>
              <w:jc w:val="center"/>
            </w:pPr>
            <w:r>
              <w:t>25.</w:t>
            </w:r>
            <w:r w:rsidR="00222E95">
              <w:t xml:space="preserve"> </w:t>
            </w:r>
            <w:r>
              <w:t>9.</w:t>
            </w:r>
            <w:r w:rsidR="00222E95">
              <w:t xml:space="preserve"> </w:t>
            </w:r>
            <w:r>
              <w:t>2024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1EB4BE8" w14:textId="78BB77D5" w:rsidR="00803FF8" w:rsidRDefault="008B6DCE">
            <w:pPr>
              <w:shd w:val="clear" w:color="auto" w:fill="FFFFFF"/>
              <w:tabs>
                <w:tab w:val="left" w:pos="701"/>
              </w:tabs>
              <w:jc w:val="center"/>
            </w:pPr>
            <w:r>
              <w:t>3.</w:t>
            </w:r>
            <w:r w:rsidR="00222E95">
              <w:t xml:space="preserve"> </w:t>
            </w:r>
            <w:r>
              <w:t>10.</w:t>
            </w:r>
            <w:r w:rsidR="00222E95">
              <w:t xml:space="preserve"> </w:t>
            </w:r>
            <w:r>
              <w:t>2024</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3ACBC4C5" w14:textId="78E4F05A" w:rsidR="00803FF8" w:rsidRDefault="008B6DCE">
            <w:pPr>
              <w:shd w:val="clear" w:color="auto" w:fill="FFFFFF"/>
              <w:tabs>
                <w:tab w:val="left" w:pos="701"/>
              </w:tabs>
              <w:jc w:val="center"/>
            </w:pPr>
            <w:r>
              <w:t>1.</w:t>
            </w:r>
            <w:r w:rsidR="00222E95">
              <w:t xml:space="preserve"> </w:t>
            </w:r>
            <w:r>
              <w:t>1.</w:t>
            </w:r>
            <w:r w:rsidR="00222E95">
              <w:t xml:space="preserve"> </w:t>
            </w:r>
            <w:r>
              <w:t>2025</w:t>
            </w:r>
          </w:p>
        </w:tc>
      </w:tr>
      <w:tr w:rsidR="00803FF8" w14:paraId="540A245B" w14:textId="77777777">
        <w:trPr>
          <w:trHeight w:val="240"/>
        </w:trPr>
        <w:tc>
          <w:tcPr>
            <w:tcW w:w="33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E1B5C1" w14:textId="77777777" w:rsidR="00803FF8" w:rsidRDefault="008B6DCE">
            <w:pPr>
              <w:shd w:val="clear" w:color="auto" w:fill="FFFFFF"/>
              <w:tabs>
                <w:tab w:val="left" w:pos="701"/>
              </w:tabs>
              <w:jc w:val="both"/>
            </w:pPr>
            <w:r>
              <w:t>Změny Statutu UJEP</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49066B9A" w14:textId="619CF718" w:rsidR="00803FF8" w:rsidRDefault="008B6DCE">
            <w:pPr>
              <w:shd w:val="clear" w:color="auto" w:fill="FFFFFF"/>
              <w:tabs>
                <w:tab w:val="left" w:pos="701"/>
              </w:tabs>
              <w:jc w:val="center"/>
            </w:pPr>
            <w:r>
              <w:t>27.</w:t>
            </w:r>
            <w:r w:rsidR="00222E95">
              <w:t xml:space="preserve"> </w:t>
            </w:r>
            <w:r>
              <w:t>11.</w:t>
            </w:r>
            <w:r w:rsidR="00222E95">
              <w:t xml:space="preserve"> </w:t>
            </w:r>
            <w:r>
              <w:t>2024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165ADF85" w14:textId="331ED79F" w:rsidR="00803FF8" w:rsidRDefault="008B6DCE">
            <w:pPr>
              <w:shd w:val="clear" w:color="auto" w:fill="FFFFFF"/>
              <w:tabs>
                <w:tab w:val="left" w:pos="701"/>
              </w:tabs>
              <w:jc w:val="center"/>
            </w:pPr>
            <w:r>
              <w:t>3.</w:t>
            </w:r>
            <w:r w:rsidR="00222E95">
              <w:t xml:space="preserve"> </w:t>
            </w:r>
            <w:r>
              <w:t>12.</w:t>
            </w:r>
            <w:r w:rsidR="00222E95">
              <w:t xml:space="preserve"> </w:t>
            </w:r>
            <w:r>
              <w:t>2024</w:t>
            </w:r>
          </w:p>
        </w:tc>
        <w:tc>
          <w:tcPr>
            <w:tcW w:w="1695" w:type="dxa"/>
            <w:tcBorders>
              <w:top w:val="nil"/>
              <w:left w:val="nil"/>
              <w:bottom w:val="single" w:sz="6" w:space="0" w:color="000000"/>
              <w:right w:val="single" w:sz="6" w:space="0" w:color="000000"/>
            </w:tcBorders>
            <w:tcMar>
              <w:top w:w="0" w:type="dxa"/>
              <w:left w:w="100" w:type="dxa"/>
              <w:bottom w:w="0" w:type="dxa"/>
              <w:right w:w="100" w:type="dxa"/>
            </w:tcMar>
          </w:tcPr>
          <w:p w14:paraId="373DAC5C" w14:textId="68CA9265" w:rsidR="00803FF8" w:rsidRDefault="008B6DCE">
            <w:pPr>
              <w:shd w:val="clear" w:color="auto" w:fill="FFFFFF"/>
              <w:tabs>
                <w:tab w:val="left" w:pos="701"/>
              </w:tabs>
              <w:jc w:val="center"/>
            </w:pPr>
            <w:r>
              <w:t>3.</w:t>
            </w:r>
            <w:r w:rsidR="00222E95">
              <w:t xml:space="preserve"> </w:t>
            </w:r>
            <w:r>
              <w:t>12.</w:t>
            </w:r>
            <w:r w:rsidR="00222E95">
              <w:t xml:space="preserve"> </w:t>
            </w:r>
            <w:r>
              <w:t>2024</w:t>
            </w:r>
          </w:p>
        </w:tc>
      </w:tr>
    </w:tbl>
    <w:p w14:paraId="24219638" w14:textId="77777777" w:rsidR="00803FF8" w:rsidRPr="008315FC" w:rsidRDefault="00803FF8">
      <w:pPr>
        <w:shd w:val="clear" w:color="auto" w:fill="FFFFFF"/>
        <w:tabs>
          <w:tab w:val="left" w:pos="701"/>
        </w:tabs>
        <w:jc w:val="both"/>
        <w:rPr>
          <w:i/>
        </w:rPr>
      </w:pPr>
    </w:p>
    <w:p w14:paraId="378CB00C" w14:textId="77777777" w:rsidR="00803FF8" w:rsidRDefault="00803FF8">
      <w:pPr>
        <w:shd w:val="clear" w:color="auto" w:fill="FFFFFF"/>
        <w:tabs>
          <w:tab w:val="left" w:pos="701"/>
        </w:tabs>
        <w:jc w:val="both"/>
        <w:rPr>
          <w:b/>
        </w:rPr>
      </w:pPr>
    </w:p>
    <w:p w14:paraId="7B748CA0" w14:textId="77777777" w:rsidR="00180774" w:rsidRDefault="00180774">
      <w:pPr>
        <w:rPr>
          <w:b/>
          <w:color w:val="7030A0"/>
        </w:rPr>
      </w:pPr>
      <w:r>
        <w:rPr>
          <w:b/>
          <w:color w:val="7030A0"/>
        </w:rPr>
        <w:br w:type="page"/>
      </w:r>
    </w:p>
    <w:p w14:paraId="2B4A7DB3" w14:textId="26B150C6" w:rsidR="00803FF8" w:rsidRDefault="008B6DCE">
      <w:pPr>
        <w:shd w:val="clear" w:color="auto" w:fill="FFFFFF"/>
        <w:tabs>
          <w:tab w:val="left" w:pos="567"/>
        </w:tabs>
        <w:jc w:val="both"/>
        <w:rPr>
          <w:b/>
          <w:color w:val="7030A0"/>
        </w:rPr>
      </w:pPr>
      <w:r>
        <w:rPr>
          <w:b/>
          <w:color w:val="7030A0"/>
        </w:rPr>
        <w:lastRenderedPageBreak/>
        <w:t xml:space="preserve">2. </w:t>
      </w:r>
      <w:r>
        <w:rPr>
          <w:b/>
          <w:color w:val="7030A0"/>
        </w:rPr>
        <w:tab/>
        <w:t>STUDIJNÍ PROGRAMY, ORGANIZA</w:t>
      </w:r>
      <w:r w:rsidR="00FF6468">
        <w:rPr>
          <w:b/>
          <w:color w:val="7030A0"/>
        </w:rPr>
        <w:t>CE STUDIA A VZDĚLÁVACÍ ČINNOST</w:t>
      </w:r>
    </w:p>
    <w:p w14:paraId="63C4FE7D" w14:textId="77777777" w:rsidR="008315FC" w:rsidRDefault="008315FC">
      <w:pPr>
        <w:shd w:val="clear" w:color="auto" w:fill="FFFFFF"/>
        <w:tabs>
          <w:tab w:val="left" w:pos="567"/>
        </w:tabs>
        <w:jc w:val="both"/>
        <w:rPr>
          <w:b/>
          <w:color w:val="800080"/>
        </w:rPr>
      </w:pPr>
    </w:p>
    <w:p w14:paraId="1763DFAC" w14:textId="644A1EDD" w:rsidR="00803FF8" w:rsidRDefault="008B6DCE">
      <w:pPr>
        <w:shd w:val="clear" w:color="auto" w:fill="FFFFFF"/>
        <w:tabs>
          <w:tab w:val="left" w:pos="567"/>
        </w:tabs>
        <w:jc w:val="both"/>
        <w:rPr>
          <w:i/>
          <w:color w:val="FF0000"/>
        </w:rPr>
      </w:pPr>
      <w:r>
        <w:t>2.a</w:t>
      </w:r>
      <w:r>
        <w:tab/>
        <w:t>CELKOVÝ POČET AKREDITOVANÝCH STUDIJNÍCH PROGRAMŮ</w:t>
      </w:r>
      <w:r>
        <w:rPr>
          <w:color w:val="5F5F5F"/>
        </w:rPr>
        <w:t xml:space="preserve"> </w:t>
      </w:r>
      <w:r>
        <w:rPr>
          <w:color w:val="5F5F5F"/>
        </w:rPr>
        <w:tab/>
      </w:r>
    </w:p>
    <w:p w14:paraId="6D88904A" w14:textId="77777777" w:rsidR="00803FF8" w:rsidRDefault="008B6DCE">
      <w:pPr>
        <w:shd w:val="clear" w:color="auto" w:fill="FFFFFF"/>
        <w:spacing w:before="240" w:after="240"/>
        <w:jc w:val="both"/>
      </w:pPr>
      <w:r>
        <w:t xml:space="preserve">UJEP měla k 31. 12. 2024 celkem 340 studijních programů akreditovaných nebo schválených na základě institucionální akreditace, z toho 12 studijních programů v cizím jazyce. Jako double </w:t>
      </w:r>
      <w:proofErr w:type="spellStart"/>
      <w:r>
        <w:t>degree</w:t>
      </w:r>
      <w:proofErr w:type="spellEnd"/>
      <w:r>
        <w:t xml:space="preserve"> studijní program byl uskutečňován navazující magisterský program Interkulturní germanistika v česko-německém kontextu. Tento program je akreditován na filozofické fakultě a realizován je na základě meziuniverzitní smlouvy uzavřené s Universitou Bayreuth.</w:t>
      </w:r>
    </w:p>
    <w:p w14:paraId="2B1459AD" w14:textId="77777777" w:rsidR="00803FF8" w:rsidRDefault="008B6DCE">
      <w:pPr>
        <w:shd w:val="clear" w:color="auto" w:fill="FFFFFF"/>
        <w:spacing w:before="240" w:after="240"/>
        <w:jc w:val="both"/>
      </w:pPr>
      <w:r>
        <w:t xml:space="preserve">Všechny studijní programy bakalářského a magisterského typu, s výjimkou programů akreditovaných na dostudování, byly popsány metodikou výstupů z učení.  V součtu se jednalo o 248 studijních programů, z nichž 11 bylo akreditováno nebo schváleno na základě institucionální akreditace v roce 2024. </w:t>
      </w:r>
    </w:p>
    <w:p w14:paraId="7522B0B7" w14:textId="77777777" w:rsidR="008315FC" w:rsidRDefault="008315FC">
      <w:pPr>
        <w:shd w:val="clear" w:color="auto" w:fill="FFFFFF"/>
        <w:spacing w:before="240" w:after="240"/>
        <w:jc w:val="both"/>
      </w:pPr>
    </w:p>
    <w:p w14:paraId="4EE25ABC" w14:textId="0A8EDDAE" w:rsidR="00803FF8" w:rsidRDefault="008B6DCE">
      <w:pPr>
        <w:shd w:val="clear" w:color="auto" w:fill="FFFFFF"/>
        <w:spacing w:before="240" w:after="240"/>
        <w:jc w:val="both"/>
        <w:rPr>
          <w:color w:val="5F5F5F"/>
        </w:rPr>
      </w:pPr>
      <w:r>
        <w:t>2.b</w:t>
      </w:r>
      <w:r>
        <w:tab/>
        <w:t>PODÍL APLIKAČNÍ SFÉRY NA TVORBĚ A USKUTEČŇOVÁNÍ STUDIJNÍCH PROGRAMŮ</w:t>
      </w:r>
      <w:r w:rsidR="00FF6468">
        <w:rPr>
          <w:color w:val="5F5F5F"/>
        </w:rPr>
        <w:tab/>
      </w:r>
      <w:r w:rsidR="00FF6468">
        <w:rPr>
          <w:color w:val="5F5F5F"/>
        </w:rPr>
        <w:tab/>
      </w:r>
      <w:r>
        <w:rPr>
          <w:color w:val="5F5F5F"/>
        </w:rPr>
        <w:tab/>
      </w:r>
      <w:r>
        <w:rPr>
          <w:color w:val="5F5F5F"/>
        </w:rPr>
        <w:tab/>
      </w:r>
      <w:r>
        <w:rPr>
          <w:color w:val="5F5F5F"/>
        </w:rPr>
        <w:tab/>
      </w:r>
      <w:r>
        <w:rPr>
          <w:color w:val="5F5F5F"/>
        </w:rPr>
        <w:tab/>
      </w:r>
      <w:r>
        <w:rPr>
          <w:color w:val="5F5F5F"/>
        </w:rPr>
        <w:tab/>
      </w:r>
      <w:r>
        <w:rPr>
          <w:color w:val="5F5F5F"/>
        </w:rPr>
        <w:tab/>
      </w:r>
      <w:r>
        <w:rPr>
          <w:color w:val="5F5F5F"/>
        </w:rPr>
        <w:tab/>
      </w:r>
      <w:r w:rsidR="00FF6468">
        <w:rPr>
          <w:color w:val="5F5F5F"/>
        </w:rPr>
        <w:tab/>
      </w:r>
      <w:r w:rsidR="00FF6468">
        <w:rPr>
          <w:color w:val="5F5F5F"/>
        </w:rPr>
        <w:tab/>
      </w:r>
    </w:p>
    <w:p w14:paraId="5CBFBAAF" w14:textId="77777777" w:rsidR="00803FF8" w:rsidRDefault="008B6DCE">
      <w:pPr>
        <w:shd w:val="clear" w:color="auto" w:fill="FFFFFF"/>
        <w:jc w:val="both"/>
      </w:pPr>
      <w:r>
        <w:t>Na Univerzitě J. E. Purkyně v Ústí nad Labem (UJEP) je spolupráce s aplikační sférou pevně zakotvena ve tvorbě a realizaci studijních programů napříč všemi fakultami. Formy zapojení zahrnují expertní rady (např. Expertní rada děkana na FSE či Průmyslová rada FSI), přímou účast odborníků z praxe na výuce, konzultace a vedení závěrečných prací, organizaci exkurzí a praxí i poskytování odborné zpětné vazby. Zásadní roli hrají také společné výzkumné a inovační projekty, které významně přispívají k aktualizaci obsahu studijních programů dle potřeb trhu práce a regionálního rozvoje.</w:t>
      </w:r>
    </w:p>
    <w:p w14:paraId="4269A3FD" w14:textId="77777777" w:rsidR="00803FF8" w:rsidRDefault="00803FF8">
      <w:pPr>
        <w:shd w:val="clear" w:color="auto" w:fill="FFFFFF"/>
        <w:jc w:val="both"/>
      </w:pPr>
    </w:p>
    <w:p w14:paraId="69C507A2" w14:textId="77777777" w:rsidR="00803FF8" w:rsidRDefault="008B6DCE">
      <w:pPr>
        <w:shd w:val="clear" w:color="auto" w:fill="FFFFFF"/>
        <w:jc w:val="both"/>
      </w:pPr>
      <w:r>
        <w:t>UJEP zároveň systematicky vyhodnocuje přínos těchto aktivit – ať už prostřednictvím předmětových a oborových rad, evaluací praxí, analýz potřeb zaměstnavatelů, či přímé zpětné vazby od studentů a partnerů. Díky tomu se daří efektivně přizpůsobovat studijní programy a podporovat relevantní kompetence studentů. Příkladem může být profesní bakalářský program Produkce pro kulturní a kreativní odvětví na FUD, připravený ve spolupráci s odborníky z praxe, nebo spolupráce FZS se Zdravotnickou záchrannou službou Ústeckého kraje, která se promítá do výuky i výzkumných projektů.</w:t>
      </w:r>
    </w:p>
    <w:p w14:paraId="46C2D32D" w14:textId="77777777" w:rsidR="00803FF8" w:rsidRDefault="00803FF8">
      <w:pPr>
        <w:shd w:val="clear" w:color="auto" w:fill="FFFFFF"/>
        <w:jc w:val="both"/>
      </w:pPr>
    </w:p>
    <w:p w14:paraId="3B2C52D2" w14:textId="3BD63891" w:rsidR="00803FF8" w:rsidRDefault="008B6DCE">
      <w:pPr>
        <w:shd w:val="clear" w:color="auto" w:fill="FFFFFF"/>
        <w:jc w:val="both"/>
      </w:pPr>
      <w:r>
        <w:t xml:space="preserve">Z projektů realizovaných v roce 2024, které jasně propojily akademickou a aplikační sféru, lze uvést například CESMOD(FSE) – Centrum výzkumu pro odolnou, SMART a udržitelnou společnost, projekt MATBIOMED (PřF) zaměřený na vývoj materiálů pro </w:t>
      </w:r>
      <w:proofErr w:type="spellStart"/>
      <w:r>
        <w:t>bioaplikace</w:t>
      </w:r>
      <w:proofErr w:type="spellEnd"/>
      <w:r>
        <w:t xml:space="preserve"> nebo výzkum Profesní stres u záchranářů a 3D virtuální realita (FZS). Významné je rovněž mezioborové propojení v projektu Výzkum a vývoj prototypu radaru MASEC </w:t>
      </w:r>
      <w:proofErr w:type="spellStart"/>
      <w:r>
        <w:t>RadarCrate</w:t>
      </w:r>
      <w:proofErr w:type="spellEnd"/>
      <w:r>
        <w:t xml:space="preserve"> (FUD + FSI) a technicky orientovaný projekt Aplikace nových technologií robotického frikčního svařování (FSI). Tyto iniciativy ilustrují, jak může efektivní spolupráce s praxí rozvíjet nejen studijní programy, ale i region samotný.</w:t>
      </w:r>
    </w:p>
    <w:p w14:paraId="2E72043A" w14:textId="77777777" w:rsidR="00803FF8" w:rsidRDefault="00803FF8">
      <w:pPr>
        <w:shd w:val="clear" w:color="auto" w:fill="FFFFFF"/>
        <w:jc w:val="both"/>
      </w:pPr>
    </w:p>
    <w:tbl>
      <w:tblPr>
        <w:tblStyle w:val="afff1"/>
        <w:tblW w:w="91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20"/>
        <w:gridCol w:w="2370"/>
        <w:gridCol w:w="2465"/>
        <w:gridCol w:w="1450"/>
      </w:tblGrid>
      <w:tr w:rsidR="00803FF8" w14:paraId="71A8DC66" w14:textId="77777777" w:rsidTr="008673FF">
        <w:trPr>
          <w:trHeight w:val="585"/>
        </w:trPr>
        <w:tc>
          <w:tcPr>
            <w:tcW w:w="28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718F8EA" w14:textId="77777777" w:rsidR="00803FF8" w:rsidRDefault="008B6DCE">
            <w:pPr>
              <w:shd w:val="clear" w:color="auto" w:fill="FFFFFF"/>
              <w:spacing w:line="276" w:lineRule="auto"/>
              <w:jc w:val="both"/>
            </w:pPr>
            <w:r>
              <w:t>Název projektu</w:t>
            </w:r>
          </w:p>
        </w:tc>
        <w:tc>
          <w:tcPr>
            <w:tcW w:w="2370" w:type="dxa"/>
            <w:tcBorders>
              <w:top w:val="single" w:sz="8" w:space="0" w:color="000000"/>
              <w:bottom w:val="single" w:sz="8" w:space="0" w:color="000000"/>
              <w:right w:val="single" w:sz="8" w:space="0" w:color="000000"/>
            </w:tcBorders>
            <w:tcMar>
              <w:top w:w="0" w:type="dxa"/>
              <w:left w:w="100" w:type="dxa"/>
              <w:bottom w:w="0" w:type="dxa"/>
              <w:right w:w="100" w:type="dxa"/>
            </w:tcMar>
          </w:tcPr>
          <w:p w14:paraId="44120CAA" w14:textId="77777777" w:rsidR="00803FF8" w:rsidRDefault="008B6DCE">
            <w:pPr>
              <w:shd w:val="clear" w:color="auto" w:fill="FFFFFF"/>
              <w:spacing w:line="276" w:lineRule="auto"/>
              <w:jc w:val="both"/>
            </w:pPr>
            <w:r>
              <w:t>Poskytovatel/Program</w:t>
            </w:r>
          </w:p>
        </w:tc>
        <w:tc>
          <w:tcPr>
            <w:tcW w:w="2465" w:type="dxa"/>
            <w:tcBorders>
              <w:top w:val="single" w:sz="8" w:space="0" w:color="000000"/>
              <w:bottom w:val="single" w:sz="8" w:space="0" w:color="000000"/>
              <w:right w:val="single" w:sz="8" w:space="0" w:color="000000"/>
            </w:tcBorders>
            <w:tcMar>
              <w:top w:w="0" w:type="dxa"/>
              <w:left w:w="100" w:type="dxa"/>
              <w:bottom w:w="0" w:type="dxa"/>
              <w:right w:w="100" w:type="dxa"/>
            </w:tcMar>
          </w:tcPr>
          <w:p w14:paraId="037C9F91" w14:textId="77777777" w:rsidR="00803FF8" w:rsidRDefault="008B6DCE">
            <w:pPr>
              <w:shd w:val="clear" w:color="auto" w:fill="FFFFFF"/>
              <w:spacing w:line="276" w:lineRule="auto"/>
              <w:jc w:val="both"/>
            </w:pPr>
            <w:r>
              <w:t>Součást (hlavní řešitel)</w:t>
            </w:r>
          </w:p>
        </w:tc>
        <w:tc>
          <w:tcPr>
            <w:tcW w:w="1450" w:type="dxa"/>
            <w:tcBorders>
              <w:top w:val="single" w:sz="8" w:space="0" w:color="000000"/>
              <w:bottom w:val="single" w:sz="8" w:space="0" w:color="000000"/>
              <w:right w:val="single" w:sz="8" w:space="0" w:color="000000"/>
            </w:tcBorders>
            <w:tcMar>
              <w:top w:w="0" w:type="dxa"/>
              <w:left w:w="100" w:type="dxa"/>
              <w:bottom w:w="0" w:type="dxa"/>
              <w:right w:w="100" w:type="dxa"/>
            </w:tcMar>
          </w:tcPr>
          <w:p w14:paraId="5F022DEE" w14:textId="77777777" w:rsidR="00803FF8" w:rsidRDefault="008B6DCE">
            <w:pPr>
              <w:shd w:val="clear" w:color="auto" w:fill="FFFFFF"/>
              <w:spacing w:line="276" w:lineRule="auto"/>
              <w:jc w:val="both"/>
            </w:pPr>
            <w:r>
              <w:t>Rozpočet v Kč</w:t>
            </w:r>
          </w:p>
        </w:tc>
      </w:tr>
      <w:tr w:rsidR="00803FF8" w14:paraId="209F48B6" w14:textId="77777777" w:rsidTr="008673FF">
        <w:trPr>
          <w:trHeight w:val="1530"/>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1C2632" w14:textId="77777777" w:rsidR="00803FF8" w:rsidRDefault="008B6DCE">
            <w:pPr>
              <w:shd w:val="clear" w:color="auto" w:fill="FFFFFF"/>
              <w:spacing w:line="276" w:lineRule="auto"/>
            </w:pPr>
            <w:r>
              <w:t xml:space="preserve">LAND4CLIMATE: </w:t>
            </w:r>
            <w:proofErr w:type="spellStart"/>
            <w:r>
              <w:t>Utilization</w:t>
            </w:r>
            <w:proofErr w:type="spellEnd"/>
            <w:r>
              <w:t xml:space="preserve"> </w:t>
            </w:r>
            <w:proofErr w:type="spellStart"/>
            <w:r>
              <w:t>Of</w:t>
            </w:r>
            <w:proofErr w:type="spellEnd"/>
            <w:r>
              <w:t xml:space="preserve"> </w:t>
            </w:r>
            <w:proofErr w:type="spellStart"/>
            <w:r>
              <w:t>Private</w:t>
            </w:r>
            <w:proofErr w:type="spellEnd"/>
            <w:r>
              <w:t xml:space="preserve"> Land </w:t>
            </w:r>
            <w:proofErr w:type="spellStart"/>
            <w:r>
              <w:t>For</w:t>
            </w:r>
            <w:proofErr w:type="spellEnd"/>
            <w:r>
              <w:t xml:space="preserve"> </w:t>
            </w:r>
            <w:proofErr w:type="spellStart"/>
            <w:r>
              <w:t>Mainstreaming</w:t>
            </w:r>
            <w:proofErr w:type="spellEnd"/>
            <w:r>
              <w:t xml:space="preserve"> </w:t>
            </w:r>
            <w:proofErr w:type="spellStart"/>
            <w:r>
              <w:t>Nature-Based</w:t>
            </w:r>
            <w:proofErr w:type="spellEnd"/>
            <w:r>
              <w:t xml:space="preserve"> </w:t>
            </w:r>
            <w:proofErr w:type="spellStart"/>
            <w:r>
              <w:t>Solution</w:t>
            </w:r>
            <w:proofErr w:type="spellEnd"/>
            <w:r>
              <w:t xml:space="preserve"> In </w:t>
            </w:r>
            <w:proofErr w:type="spellStart"/>
            <w:r>
              <w:t>The</w:t>
            </w:r>
            <w:proofErr w:type="spellEnd"/>
            <w:r>
              <w:t xml:space="preserve"> </w:t>
            </w:r>
            <w:proofErr w:type="spellStart"/>
            <w:r>
              <w:t>Systemic</w:t>
            </w:r>
            <w:proofErr w:type="spellEnd"/>
            <w:r>
              <w:t xml:space="preserve"> </w:t>
            </w:r>
            <w:proofErr w:type="spellStart"/>
            <w:r>
              <w:t>Transformation</w:t>
            </w:r>
            <w:proofErr w:type="spellEnd"/>
            <w:r>
              <w:t xml:space="preserve"> </w:t>
            </w:r>
            <w:proofErr w:type="spellStart"/>
            <w:r>
              <w:t>Towards</w:t>
            </w:r>
            <w:proofErr w:type="spellEnd"/>
            <w:r>
              <w:t xml:space="preserve"> A </w:t>
            </w:r>
            <w:proofErr w:type="spellStart"/>
            <w:r>
              <w:t>Climate-Resilient</w:t>
            </w:r>
            <w:proofErr w:type="spellEnd"/>
            <w:r>
              <w:t xml:space="preserve"> </w:t>
            </w:r>
            <w:proofErr w:type="spellStart"/>
            <w:r>
              <w:t>Europe</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30F230CB" w14:textId="77777777" w:rsidR="00803FF8" w:rsidRDefault="008B6DCE">
            <w:pPr>
              <w:shd w:val="clear" w:color="auto" w:fill="FFFFFF"/>
              <w:spacing w:line="276" w:lineRule="auto"/>
              <w:jc w:val="both"/>
            </w:pPr>
            <w:r>
              <w:t xml:space="preserve">Horizon </w:t>
            </w:r>
            <w:proofErr w:type="spellStart"/>
            <w:r>
              <w:t>Europe</w:t>
            </w:r>
            <w:proofErr w:type="spellEnd"/>
          </w:p>
        </w:tc>
        <w:tc>
          <w:tcPr>
            <w:tcW w:w="2465" w:type="dxa"/>
            <w:tcBorders>
              <w:bottom w:val="single" w:sz="8" w:space="0" w:color="000000"/>
              <w:right w:val="single" w:sz="8" w:space="0" w:color="000000"/>
            </w:tcBorders>
            <w:tcMar>
              <w:top w:w="0" w:type="dxa"/>
              <w:left w:w="100" w:type="dxa"/>
              <w:bottom w:w="0" w:type="dxa"/>
              <w:right w:w="100" w:type="dxa"/>
            </w:tcMar>
          </w:tcPr>
          <w:p w14:paraId="5646B37C" w14:textId="77777777" w:rsidR="00803FF8" w:rsidRDefault="008B6DCE">
            <w:pPr>
              <w:shd w:val="clear" w:color="auto" w:fill="FFFFFF"/>
              <w:spacing w:line="276" w:lineRule="auto"/>
              <w:jc w:val="both"/>
            </w:pPr>
            <w:r>
              <w:t>FSE</w:t>
            </w:r>
          </w:p>
        </w:tc>
        <w:tc>
          <w:tcPr>
            <w:tcW w:w="1450" w:type="dxa"/>
            <w:tcBorders>
              <w:bottom w:val="single" w:sz="8" w:space="0" w:color="000000"/>
              <w:right w:val="single" w:sz="8" w:space="0" w:color="000000"/>
            </w:tcBorders>
            <w:tcMar>
              <w:top w:w="0" w:type="dxa"/>
              <w:left w:w="100" w:type="dxa"/>
              <w:bottom w:w="0" w:type="dxa"/>
              <w:right w:w="100" w:type="dxa"/>
            </w:tcMar>
          </w:tcPr>
          <w:p w14:paraId="716090C8" w14:textId="77777777" w:rsidR="00803FF8" w:rsidRDefault="008B6DCE">
            <w:pPr>
              <w:shd w:val="clear" w:color="auto" w:fill="FFFFFF"/>
              <w:spacing w:line="276" w:lineRule="auto"/>
              <w:jc w:val="right"/>
            </w:pPr>
            <w:r>
              <w:t>6 775 000</w:t>
            </w:r>
          </w:p>
        </w:tc>
      </w:tr>
      <w:tr w:rsidR="00803FF8" w14:paraId="61B04A3B" w14:textId="77777777" w:rsidTr="008673FF">
        <w:trPr>
          <w:trHeight w:val="127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9B531EE" w14:textId="77777777" w:rsidR="00803FF8" w:rsidRDefault="008B6DCE">
            <w:pPr>
              <w:shd w:val="clear" w:color="auto" w:fill="FFFFFF"/>
              <w:spacing w:line="276" w:lineRule="auto"/>
            </w:pPr>
            <w:r>
              <w:t>Dopady a adaptace inovativních řešení mobility na strukturální změny a funkční rozvoj sídel v Ústeckém kraji</w:t>
            </w:r>
          </w:p>
        </w:tc>
        <w:tc>
          <w:tcPr>
            <w:tcW w:w="2370" w:type="dxa"/>
            <w:tcBorders>
              <w:bottom w:val="single" w:sz="8" w:space="0" w:color="000000"/>
              <w:right w:val="single" w:sz="8" w:space="0" w:color="000000"/>
            </w:tcBorders>
            <w:tcMar>
              <w:top w:w="0" w:type="dxa"/>
              <w:left w:w="100" w:type="dxa"/>
              <w:bottom w:w="0" w:type="dxa"/>
              <w:right w:w="100" w:type="dxa"/>
            </w:tcMar>
          </w:tcPr>
          <w:p w14:paraId="574939B2" w14:textId="2444F3A3" w:rsidR="00803FF8" w:rsidRDefault="008B6DCE">
            <w:pPr>
              <w:shd w:val="clear" w:color="auto" w:fill="FFFFFF"/>
              <w:spacing w:line="276" w:lineRule="auto"/>
              <w:jc w:val="both"/>
            </w:pPr>
            <w:r>
              <w:t>TA</w:t>
            </w:r>
            <w:r w:rsidR="00222E95">
              <w:t xml:space="preserve"> </w:t>
            </w:r>
            <w:r>
              <w:t>ČR</w:t>
            </w:r>
          </w:p>
        </w:tc>
        <w:tc>
          <w:tcPr>
            <w:tcW w:w="2465" w:type="dxa"/>
            <w:tcBorders>
              <w:bottom w:val="single" w:sz="8" w:space="0" w:color="000000"/>
              <w:right w:val="single" w:sz="8" w:space="0" w:color="000000"/>
            </w:tcBorders>
            <w:tcMar>
              <w:top w:w="0" w:type="dxa"/>
              <w:left w:w="100" w:type="dxa"/>
              <w:bottom w:w="0" w:type="dxa"/>
              <w:right w:w="100" w:type="dxa"/>
            </w:tcMar>
          </w:tcPr>
          <w:p w14:paraId="2F375162" w14:textId="77777777" w:rsidR="00803FF8" w:rsidRDefault="008B6DCE">
            <w:pPr>
              <w:shd w:val="clear" w:color="auto" w:fill="FFFFFF"/>
              <w:spacing w:line="276" w:lineRule="auto"/>
              <w:jc w:val="both"/>
            </w:pPr>
            <w:r>
              <w:t>FSE</w:t>
            </w:r>
          </w:p>
        </w:tc>
        <w:tc>
          <w:tcPr>
            <w:tcW w:w="1450" w:type="dxa"/>
            <w:tcBorders>
              <w:bottom w:val="single" w:sz="8" w:space="0" w:color="000000"/>
              <w:right w:val="single" w:sz="8" w:space="0" w:color="000000"/>
            </w:tcBorders>
            <w:tcMar>
              <w:top w:w="0" w:type="dxa"/>
              <w:left w:w="100" w:type="dxa"/>
              <w:bottom w:w="0" w:type="dxa"/>
              <w:right w:w="100" w:type="dxa"/>
            </w:tcMar>
          </w:tcPr>
          <w:p w14:paraId="7839EFC5" w14:textId="77777777" w:rsidR="00803FF8" w:rsidRDefault="008B6DCE">
            <w:pPr>
              <w:shd w:val="clear" w:color="auto" w:fill="FFFFFF"/>
              <w:spacing w:line="276" w:lineRule="auto"/>
              <w:jc w:val="right"/>
            </w:pPr>
            <w:r>
              <w:t>8 463 000</w:t>
            </w:r>
          </w:p>
        </w:tc>
      </w:tr>
      <w:tr w:rsidR="00803FF8" w14:paraId="52D6F2E7" w14:textId="77777777" w:rsidTr="008673FF">
        <w:trPr>
          <w:trHeight w:val="810"/>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1CA867" w14:textId="77777777" w:rsidR="00803FF8" w:rsidRDefault="008B6DCE">
            <w:pPr>
              <w:shd w:val="clear" w:color="auto" w:fill="FFFFFF"/>
              <w:spacing w:line="276" w:lineRule="auto"/>
            </w:pPr>
            <w:r>
              <w:t>Koordinovaný model péče o novodobé válečné veterány v České republice</w:t>
            </w:r>
          </w:p>
        </w:tc>
        <w:tc>
          <w:tcPr>
            <w:tcW w:w="2370" w:type="dxa"/>
            <w:tcBorders>
              <w:bottom w:val="single" w:sz="8" w:space="0" w:color="000000"/>
              <w:right w:val="single" w:sz="8" w:space="0" w:color="000000"/>
            </w:tcBorders>
            <w:tcMar>
              <w:top w:w="0" w:type="dxa"/>
              <w:left w:w="100" w:type="dxa"/>
              <w:bottom w:w="0" w:type="dxa"/>
              <w:right w:w="100" w:type="dxa"/>
            </w:tcMar>
          </w:tcPr>
          <w:p w14:paraId="3D7551A2" w14:textId="04436958" w:rsidR="00803FF8" w:rsidRDefault="008B6DCE">
            <w:pPr>
              <w:shd w:val="clear" w:color="auto" w:fill="FFFFFF"/>
              <w:spacing w:line="276" w:lineRule="auto"/>
              <w:jc w:val="both"/>
            </w:pPr>
            <w:r>
              <w:t>TA</w:t>
            </w:r>
            <w:r w:rsidR="00222E95">
              <w:t xml:space="preserve"> </w:t>
            </w:r>
            <w:r>
              <w:t>ČR</w:t>
            </w:r>
          </w:p>
        </w:tc>
        <w:tc>
          <w:tcPr>
            <w:tcW w:w="2465" w:type="dxa"/>
            <w:tcBorders>
              <w:bottom w:val="single" w:sz="8" w:space="0" w:color="000000"/>
              <w:right w:val="single" w:sz="8" w:space="0" w:color="000000"/>
            </w:tcBorders>
            <w:tcMar>
              <w:top w:w="0" w:type="dxa"/>
              <w:left w:w="100" w:type="dxa"/>
              <w:bottom w:w="0" w:type="dxa"/>
              <w:right w:w="100" w:type="dxa"/>
            </w:tcMar>
          </w:tcPr>
          <w:p w14:paraId="58C98200" w14:textId="77777777" w:rsidR="00803FF8" w:rsidRDefault="008B6DCE">
            <w:pPr>
              <w:shd w:val="clear" w:color="auto" w:fill="FFFFFF"/>
              <w:spacing w:line="276" w:lineRule="auto"/>
              <w:jc w:val="both"/>
            </w:pPr>
            <w:r>
              <w:t>FSE</w:t>
            </w:r>
          </w:p>
        </w:tc>
        <w:tc>
          <w:tcPr>
            <w:tcW w:w="1450" w:type="dxa"/>
            <w:tcBorders>
              <w:bottom w:val="single" w:sz="8" w:space="0" w:color="000000"/>
              <w:right w:val="single" w:sz="8" w:space="0" w:color="000000"/>
            </w:tcBorders>
            <w:tcMar>
              <w:top w:w="0" w:type="dxa"/>
              <w:left w:w="100" w:type="dxa"/>
              <w:bottom w:w="0" w:type="dxa"/>
              <w:right w:w="100" w:type="dxa"/>
            </w:tcMar>
          </w:tcPr>
          <w:p w14:paraId="458D2526" w14:textId="77777777" w:rsidR="00803FF8" w:rsidRDefault="008B6DCE">
            <w:pPr>
              <w:shd w:val="clear" w:color="auto" w:fill="FFFFFF"/>
              <w:spacing w:line="276" w:lineRule="auto"/>
              <w:jc w:val="right"/>
            </w:pPr>
            <w:r>
              <w:t>4 154 000</w:t>
            </w:r>
          </w:p>
        </w:tc>
      </w:tr>
      <w:tr w:rsidR="00803FF8" w14:paraId="49250BEC" w14:textId="77777777" w:rsidTr="008673FF">
        <w:trPr>
          <w:trHeight w:val="1770"/>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31686E" w14:textId="77777777" w:rsidR="00803FF8" w:rsidRDefault="008B6DCE">
            <w:pPr>
              <w:shd w:val="clear" w:color="auto" w:fill="FFFFFF"/>
              <w:spacing w:line="276" w:lineRule="auto"/>
            </w:pPr>
            <w:proofErr w:type="spellStart"/>
            <w:r>
              <w:lastRenderedPageBreak/>
              <w:t>Interreg</w:t>
            </w:r>
            <w:proofErr w:type="spellEnd"/>
            <w:r>
              <w:t xml:space="preserve"> CE: D-CARE </w:t>
            </w:r>
            <w:proofErr w:type="spellStart"/>
            <w:r>
              <w:t>Developing</w:t>
            </w:r>
            <w:proofErr w:type="spellEnd"/>
            <w:r>
              <w:t xml:space="preserve">, </w:t>
            </w:r>
            <w:proofErr w:type="spellStart"/>
            <w:r>
              <w:t>piloting</w:t>
            </w:r>
            <w:proofErr w:type="spellEnd"/>
            <w:r>
              <w:t xml:space="preserve"> and </w:t>
            </w:r>
            <w:proofErr w:type="spellStart"/>
            <w:r>
              <w:t>validating</w:t>
            </w:r>
            <w:proofErr w:type="spellEnd"/>
            <w:r>
              <w:t xml:space="preserve"> </w:t>
            </w:r>
            <w:proofErr w:type="spellStart"/>
            <w:r>
              <w:t>smart</w:t>
            </w:r>
            <w:proofErr w:type="spellEnd"/>
            <w:r>
              <w:t xml:space="preserve"> care </w:t>
            </w:r>
            <w:proofErr w:type="spellStart"/>
            <w:r>
              <w:t>models</w:t>
            </w:r>
            <w:proofErr w:type="spellEnd"/>
            <w:r>
              <w:t xml:space="preserve"> in </w:t>
            </w:r>
            <w:proofErr w:type="spellStart"/>
            <w:r>
              <w:t>Danube</w:t>
            </w:r>
            <w:proofErr w:type="spellEnd"/>
            <w:r>
              <w:t xml:space="preserve"> region </w:t>
            </w:r>
            <w:proofErr w:type="spellStart"/>
            <w:r>
              <w:t>for</w:t>
            </w:r>
            <w:proofErr w:type="spellEnd"/>
            <w:r>
              <w:t xml:space="preserve"> </w:t>
            </w:r>
            <w:proofErr w:type="spellStart"/>
            <w:r>
              <w:t>supporting</w:t>
            </w:r>
            <w:proofErr w:type="spellEnd"/>
            <w:r>
              <w:t xml:space="preserve"> </w:t>
            </w:r>
            <w:proofErr w:type="spellStart"/>
            <w:r>
              <w:t>social</w:t>
            </w:r>
            <w:proofErr w:type="spellEnd"/>
            <w:r>
              <w:t xml:space="preserve"> </w:t>
            </w:r>
            <w:proofErr w:type="spellStart"/>
            <w:r>
              <w:t>innovation</w:t>
            </w:r>
            <w:proofErr w:type="spellEnd"/>
            <w:r>
              <w:t xml:space="preserve">, </w:t>
            </w:r>
            <w:proofErr w:type="spellStart"/>
            <w:r>
              <w:t>improving</w:t>
            </w:r>
            <w:proofErr w:type="spellEnd"/>
            <w:r>
              <w:t xml:space="preserve"> </w:t>
            </w:r>
            <w:proofErr w:type="spellStart"/>
            <w:r>
              <w:t>competences</w:t>
            </w:r>
            <w:proofErr w:type="spellEnd"/>
            <w:r>
              <w:t xml:space="preserve"> and </w:t>
            </w:r>
            <w:proofErr w:type="spellStart"/>
            <w:r>
              <w:t>entrepreneurship</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517FF5A3" w14:textId="77777777" w:rsidR="00803FF8" w:rsidRDefault="008B6DCE">
            <w:pPr>
              <w:shd w:val="clear" w:color="auto" w:fill="FFFFFF"/>
              <w:spacing w:line="276" w:lineRule="auto"/>
              <w:jc w:val="both"/>
            </w:pPr>
            <w:proofErr w:type="spellStart"/>
            <w:r>
              <w:t>Interreg</w:t>
            </w:r>
            <w:proofErr w:type="spellEnd"/>
            <w:r>
              <w:t xml:space="preserve"> </w:t>
            </w:r>
            <w:proofErr w:type="spellStart"/>
            <w:r>
              <w:t>Danube</w:t>
            </w:r>
            <w:proofErr w:type="spellEnd"/>
          </w:p>
        </w:tc>
        <w:tc>
          <w:tcPr>
            <w:tcW w:w="2465" w:type="dxa"/>
            <w:tcBorders>
              <w:bottom w:val="single" w:sz="8" w:space="0" w:color="000000"/>
              <w:right w:val="single" w:sz="8" w:space="0" w:color="000000"/>
            </w:tcBorders>
            <w:tcMar>
              <w:top w:w="0" w:type="dxa"/>
              <w:left w:w="100" w:type="dxa"/>
              <w:bottom w:w="0" w:type="dxa"/>
              <w:right w:w="100" w:type="dxa"/>
            </w:tcMar>
          </w:tcPr>
          <w:p w14:paraId="34FF5877" w14:textId="77777777" w:rsidR="00803FF8" w:rsidRDefault="008B6DCE">
            <w:pPr>
              <w:shd w:val="clear" w:color="auto" w:fill="FFFFFF"/>
              <w:spacing w:line="276" w:lineRule="auto"/>
              <w:jc w:val="both"/>
            </w:pPr>
            <w:r>
              <w:t>FSE</w:t>
            </w:r>
          </w:p>
        </w:tc>
        <w:tc>
          <w:tcPr>
            <w:tcW w:w="1450" w:type="dxa"/>
            <w:tcBorders>
              <w:bottom w:val="single" w:sz="8" w:space="0" w:color="000000"/>
              <w:right w:val="single" w:sz="8" w:space="0" w:color="000000"/>
            </w:tcBorders>
            <w:tcMar>
              <w:top w:w="0" w:type="dxa"/>
              <w:left w:w="100" w:type="dxa"/>
              <w:bottom w:w="0" w:type="dxa"/>
              <w:right w:w="100" w:type="dxa"/>
            </w:tcMar>
          </w:tcPr>
          <w:p w14:paraId="42F19670" w14:textId="77777777" w:rsidR="00803FF8" w:rsidRDefault="008B6DCE">
            <w:pPr>
              <w:shd w:val="clear" w:color="auto" w:fill="FFFFFF"/>
              <w:spacing w:line="276" w:lineRule="auto"/>
              <w:jc w:val="right"/>
            </w:pPr>
            <w:r>
              <w:t xml:space="preserve">4 998 000 </w:t>
            </w:r>
          </w:p>
        </w:tc>
      </w:tr>
      <w:tr w:rsidR="00803FF8" w14:paraId="758656B6" w14:textId="77777777" w:rsidTr="008673FF">
        <w:trPr>
          <w:trHeight w:val="810"/>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473048" w14:textId="77777777" w:rsidR="00803FF8" w:rsidRDefault="008B6DCE">
            <w:pPr>
              <w:shd w:val="clear" w:color="auto" w:fill="FFFFFF"/>
              <w:spacing w:line="276" w:lineRule="auto"/>
            </w:pPr>
            <w:r>
              <w:t xml:space="preserve">CESMOD: Centrum výzkumu pro odolnou, SMART a udržitelnou společnost </w:t>
            </w:r>
          </w:p>
        </w:tc>
        <w:tc>
          <w:tcPr>
            <w:tcW w:w="2370" w:type="dxa"/>
            <w:tcBorders>
              <w:bottom w:val="single" w:sz="8" w:space="0" w:color="000000"/>
              <w:right w:val="single" w:sz="8" w:space="0" w:color="000000"/>
            </w:tcBorders>
            <w:tcMar>
              <w:top w:w="0" w:type="dxa"/>
              <w:left w:w="100" w:type="dxa"/>
              <w:bottom w:w="0" w:type="dxa"/>
              <w:right w:w="100" w:type="dxa"/>
            </w:tcMar>
          </w:tcPr>
          <w:p w14:paraId="1F1401F1" w14:textId="292D0021" w:rsidR="00803FF8" w:rsidRDefault="008B6DCE">
            <w:pPr>
              <w:shd w:val="clear" w:color="auto" w:fill="FFFFFF"/>
              <w:spacing w:line="276" w:lineRule="auto"/>
              <w:jc w:val="both"/>
            </w:pPr>
            <w:r>
              <w:t>TA</w:t>
            </w:r>
            <w:r w:rsidR="00222E95">
              <w:t xml:space="preserve"> </w:t>
            </w:r>
            <w:r>
              <w:t>ČR</w:t>
            </w:r>
          </w:p>
        </w:tc>
        <w:tc>
          <w:tcPr>
            <w:tcW w:w="2465" w:type="dxa"/>
            <w:tcBorders>
              <w:bottom w:val="single" w:sz="8" w:space="0" w:color="000000"/>
              <w:right w:val="single" w:sz="8" w:space="0" w:color="000000"/>
            </w:tcBorders>
            <w:tcMar>
              <w:top w:w="0" w:type="dxa"/>
              <w:left w:w="100" w:type="dxa"/>
              <w:bottom w:w="0" w:type="dxa"/>
              <w:right w:w="100" w:type="dxa"/>
            </w:tcMar>
          </w:tcPr>
          <w:p w14:paraId="5D9B2E7A" w14:textId="77777777" w:rsidR="00803FF8" w:rsidRDefault="008B6DCE">
            <w:pPr>
              <w:shd w:val="clear" w:color="auto" w:fill="FFFFFF"/>
              <w:spacing w:line="276" w:lineRule="auto"/>
              <w:jc w:val="both"/>
            </w:pPr>
            <w:r>
              <w:t>FSE</w:t>
            </w:r>
          </w:p>
        </w:tc>
        <w:tc>
          <w:tcPr>
            <w:tcW w:w="1450" w:type="dxa"/>
            <w:tcBorders>
              <w:bottom w:val="single" w:sz="8" w:space="0" w:color="000000"/>
              <w:right w:val="single" w:sz="8" w:space="0" w:color="000000"/>
            </w:tcBorders>
            <w:tcMar>
              <w:top w:w="0" w:type="dxa"/>
              <w:left w:w="100" w:type="dxa"/>
              <w:bottom w:w="0" w:type="dxa"/>
              <w:right w:w="100" w:type="dxa"/>
            </w:tcMar>
          </w:tcPr>
          <w:p w14:paraId="2552D371" w14:textId="77777777" w:rsidR="00803FF8" w:rsidRDefault="008B6DCE" w:rsidP="008673FF">
            <w:pPr>
              <w:shd w:val="clear" w:color="auto" w:fill="FFFFFF"/>
              <w:spacing w:line="276" w:lineRule="auto"/>
            </w:pPr>
            <w:r>
              <w:t>150 000 000</w:t>
            </w:r>
          </w:p>
        </w:tc>
      </w:tr>
      <w:tr w:rsidR="00803FF8" w14:paraId="5655CAEC"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DB97AF4" w14:textId="77777777" w:rsidR="00803FF8" w:rsidRDefault="008B6DCE">
            <w:pPr>
              <w:shd w:val="clear" w:color="auto" w:fill="FFFFFF"/>
              <w:spacing w:line="276" w:lineRule="auto"/>
            </w:pPr>
            <w:r>
              <w:t>Analýza modelu sociálně-zdravotní péče</w:t>
            </w:r>
          </w:p>
        </w:tc>
        <w:tc>
          <w:tcPr>
            <w:tcW w:w="2370" w:type="dxa"/>
            <w:tcBorders>
              <w:bottom w:val="single" w:sz="8" w:space="0" w:color="000000"/>
              <w:right w:val="single" w:sz="8" w:space="0" w:color="000000"/>
            </w:tcBorders>
            <w:tcMar>
              <w:top w:w="0" w:type="dxa"/>
              <w:left w:w="100" w:type="dxa"/>
              <w:bottom w:w="0" w:type="dxa"/>
              <w:right w:w="100" w:type="dxa"/>
            </w:tcMar>
          </w:tcPr>
          <w:p w14:paraId="0FAEBFC8" w14:textId="77777777" w:rsidR="00803FF8" w:rsidRDefault="008B6DCE">
            <w:pPr>
              <w:shd w:val="clear" w:color="auto" w:fill="FFFFFF"/>
              <w:spacing w:line="276" w:lineRule="auto"/>
              <w:jc w:val="both"/>
            </w:pPr>
            <w:r>
              <w:t>Ústecký kraj/Podpora lékařských a zdravotnických vzdělávacích akcí</w:t>
            </w:r>
          </w:p>
        </w:tc>
        <w:tc>
          <w:tcPr>
            <w:tcW w:w="2465" w:type="dxa"/>
            <w:tcBorders>
              <w:bottom w:val="single" w:sz="8" w:space="0" w:color="000000"/>
              <w:right w:val="single" w:sz="8" w:space="0" w:color="000000"/>
            </w:tcBorders>
            <w:tcMar>
              <w:top w:w="0" w:type="dxa"/>
              <w:left w:w="100" w:type="dxa"/>
              <w:bottom w:w="0" w:type="dxa"/>
              <w:right w:w="100" w:type="dxa"/>
            </w:tcMar>
          </w:tcPr>
          <w:p w14:paraId="3E0006AA"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220C8BA4" w14:textId="77777777" w:rsidR="00803FF8" w:rsidRDefault="008B6DCE">
            <w:pPr>
              <w:shd w:val="clear" w:color="auto" w:fill="FFFFFF"/>
              <w:spacing w:line="276" w:lineRule="auto"/>
              <w:jc w:val="right"/>
            </w:pPr>
            <w:r>
              <w:t>200 000</w:t>
            </w:r>
          </w:p>
        </w:tc>
      </w:tr>
      <w:tr w:rsidR="00803FF8" w14:paraId="55B474C1"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456B05A" w14:textId="77777777" w:rsidR="00803FF8" w:rsidRDefault="008B6DCE">
            <w:pPr>
              <w:shd w:val="clear" w:color="auto" w:fill="FFFFFF"/>
              <w:spacing w:line="276" w:lineRule="auto"/>
            </w:pPr>
            <w:r>
              <w:t xml:space="preserve">Výsledky </w:t>
            </w:r>
            <w:proofErr w:type="spellStart"/>
            <w:r>
              <w:t>endovaskulární</w:t>
            </w:r>
            <w:proofErr w:type="spellEnd"/>
            <w:r>
              <w:t xml:space="preserve"> léčby </w:t>
            </w:r>
            <w:proofErr w:type="spellStart"/>
            <w:r>
              <w:t>wake</w:t>
            </w:r>
            <w:proofErr w:type="spellEnd"/>
            <w:r>
              <w:t>-up ischemií</w:t>
            </w:r>
          </w:p>
        </w:tc>
        <w:tc>
          <w:tcPr>
            <w:tcW w:w="2370" w:type="dxa"/>
            <w:tcBorders>
              <w:bottom w:val="single" w:sz="8" w:space="0" w:color="000000"/>
              <w:right w:val="single" w:sz="8" w:space="0" w:color="000000"/>
            </w:tcBorders>
            <w:tcMar>
              <w:top w:w="0" w:type="dxa"/>
              <w:left w:w="100" w:type="dxa"/>
              <w:bottom w:w="0" w:type="dxa"/>
              <w:right w:w="100" w:type="dxa"/>
            </w:tcMar>
          </w:tcPr>
          <w:p w14:paraId="7CB846C1" w14:textId="77777777" w:rsidR="00803FF8" w:rsidRDefault="008B6DCE">
            <w:pPr>
              <w:shd w:val="clear" w:color="auto" w:fill="FFFFFF"/>
              <w:spacing w:line="276" w:lineRule="auto"/>
              <w:jc w:val="both"/>
            </w:pPr>
            <w:r>
              <w:t>Ústecký kraj/Podpora lékařských a zdravotnických vzdělávacích akcí</w:t>
            </w:r>
          </w:p>
        </w:tc>
        <w:tc>
          <w:tcPr>
            <w:tcW w:w="2465" w:type="dxa"/>
            <w:tcBorders>
              <w:bottom w:val="single" w:sz="8" w:space="0" w:color="000000"/>
              <w:right w:val="single" w:sz="8" w:space="0" w:color="000000"/>
            </w:tcBorders>
            <w:tcMar>
              <w:top w:w="0" w:type="dxa"/>
              <w:left w:w="100" w:type="dxa"/>
              <w:bottom w:w="0" w:type="dxa"/>
              <w:right w:w="100" w:type="dxa"/>
            </w:tcMar>
          </w:tcPr>
          <w:p w14:paraId="447F670E"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66A1512F" w14:textId="77777777" w:rsidR="00803FF8" w:rsidRDefault="008B6DCE">
            <w:pPr>
              <w:shd w:val="clear" w:color="auto" w:fill="FFFFFF"/>
              <w:spacing w:line="276" w:lineRule="auto"/>
              <w:jc w:val="right"/>
            </w:pPr>
            <w:r>
              <w:t>50 000</w:t>
            </w:r>
          </w:p>
        </w:tc>
      </w:tr>
      <w:tr w:rsidR="00803FF8" w14:paraId="3A3F2A22"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EFF38C" w14:textId="77777777" w:rsidR="00803FF8" w:rsidRDefault="008B6DCE">
            <w:pPr>
              <w:shd w:val="clear" w:color="auto" w:fill="FFFFFF"/>
              <w:spacing w:line="276" w:lineRule="auto"/>
            </w:pPr>
            <w:r>
              <w:t>Profesní stres u záchranářů a 3D virtuální realita</w:t>
            </w:r>
          </w:p>
        </w:tc>
        <w:tc>
          <w:tcPr>
            <w:tcW w:w="2370" w:type="dxa"/>
            <w:tcBorders>
              <w:bottom w:val="single" w:sz="8" w:space="0" w:color="000000"/>
              <w:right w:val="single" w:sz="8" w:space="0" w:color="000000"/>
            </w:tcBorders>
            <w:tcMar>
              <w:top w:w="0" w:type="dxa"/>
              <w:left w:w="100" w:type="dxa"/>
              <w:bottom w:w="0" w:type="dxa"/>
              <w:right w:w="100" w:type="dxa"/>
            </w:tcMar>
          </w:tcPr>
          <w:p w14:paraId="3E5EF6C2" w14:textId="77777777" w:rsidR="00803FF8" w:rsidRDefault="008B6DCE">
            <w:pPr>
              <w:shd w:val="clear" w:color="auto" w:fill="FFFFFF"/>
              <w:spacing w:line="276" w:lineRule="auto"/>
              <w:jc w:val="both"/>
            </w:pPr>
            <w:r>
              <w:t>Ústecký kraj/Podpora lékařských a zdravotnických vzdělávacích akcí</w:t>
            </w:r>
          </w:p>
        </w:tc>
        <w:tc>
          <w:tcPr>
            <w:tcW w:w="2465" w:type="dxa"/>
            <w:tcBorders>
              <w:bottom w:val="single" w:sz="8" w:space="0" w:color="000000"/>
              <w:right w:val="single" w:sz="8" w:space="0" w:color="000000"/>
            </w:tcBorders>
            <w:tcMar>
              <w:top w:w="0" w:type="dxa"/>
              <w:left w:w="100" w:type="dxa"/>
              <w:bottom w:w="0" w:type="dxa"/>
              <w:right w:w="100" w:type="dxa"/>
            </w:tcMar>
          </w:tcPr>
          <w:p w14:paraId="5C2D5375"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51E78752" w14:textId="77777777" w:rsidR="00803FF8" w:rsidRDefault="008B6DCE">
            <w:pPr>
              <w:shd w:val="clear" w:color="auto" w:fill="FFFFFF"/>
              <w:spacing w:line="276" w:lineRule="auto"/>
              <w:jc w:val="right"/>
            </w:pPr>
            <w:r>
              <w:t>102 000</w:t>
            </w:r>
          </w:p>
        </w:tc>
      </w:tr>
      <w:tr w:rsidR="00803FF8" w14:paraId="4A8EADAB"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4402FEC" w14:textId="77777777" w:rsidR="00803FF8" w:rsidRDefault="008B6DCE">
            <w:pPr>
              <w:shd w:val="clear" w:color="auto" w:fill="FFFFFF"/>
              <w:spacing w:line="276" w:lineRule="auto"/>
            </w:pPr>
            <w:proofErr w:type="spellStart"/>
            <w:r>
              <w:t>Netcode</w:t>
            </w:r>
            <w:proofErr w:type="spellEnd"/>
            <w:r>
              <w:t xml:space="preserve"> </w:t>
            </w:r>
            <w:proofErr w:type="spellStart"/>
            <w:r>
              <w:t>toolkit</w:t>
            </w:r>
            <w:proofErr w:type="spellEnd"/>
            <w:r>
              <w:t xml:space="preserve"> monitoring </w:t>
            </w:r>
            <w:proofErr w:type="spellStart"/>
            <w:r>
              <w:t>the</w:t>
            </w:r>
            <w:proofErr w:type="spellEnd"/>
            <w:r>
              <w:t xml:space="preserve"> marketing </w:t>
            </w:r>
            <w:proofErr w:type="spellStart"/>
            <w:r>
              <w:t>of</w:t>
            </w:r>
            <w:proofErr w:type="spellEnd"/>
            <w:r>
              <w:t xml:space="preserve"> </w:t>
            </w:r>
            <w:proofErr w:type="spellStart"/>
            <w:r>
              <w:t>breast-milk</w:t>
            </w:r>
            <w:proofErr w:type="spellEnd"/>
            <w:r>
              <w:t xml:space="preserve"> </w:t>
            </w:r>
            <w:proofErr w:type="spellStart"/>
            <w:r>
              <w:t>substitutes</w:t>
            </w:r>
            <w:proofErr w:type="spellEnd"/>
            <w:r>
              <w:t xml:space="preserve">: </w:t>
            </w:r>
            <w:proofErr w:type="spellStart"/>
            <w:r>
              <w:t>Protocol</w:t>
            </w:r>
            <w:proofErr w:type="spellEnd"/>
            <w:r>
              <w:t xml:space="preserve"> </w:t>
            </w:r>
            <w:proofErr w:type="spellStart"/>
            <w:r>
              <w:t>for</w:t>
            </w:r>
            <w:proofErr w:type="spellEnd"/>
            <w:r>
              <w:t xml:space="preserve"> </w:t>
            </w:r>
            <w:proofErr w:type="spellStart"/>
            <w:r>
              <w:t>periodic</w:t>
            </w:r>
            <w:proofErr w:type="spellEnd"/>
            <w:r>
              <w:t xml:space="preserve"> </w:t>
            </w:r>
            <w:proofErr w:type="spellStart"/>
            <w:r>
              <w:t>assessments</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4D7B34D8" w14:textId="77777777" w:rsidR="00803FF8" w:rsidRDefault="008B6DCE">
            <w:pPr>
              <w:shd w:val="clear" w:color="auto" w:fill="FFFFFF"/>
              <w:spacing w:line="276" w:lineRule="auto"/>
              <w:jc w:val="both"/>
            </w:pPr>
            <w:r>
              <w:t>Státní zdravotní ústav</w:t>
            </w:r>
          </w:p>
        </w:tc>
        <w:tc>
          <w:tcPr>
            <w:tcW w:w="2465" w:type="dxa"/>
            <w:tcBorders>
              <w:bottom w:val="single" w:sz="8" w:space="0" w:color="000000"/>
              <w:right w:val="single" w:sz="8" w:space="0" w:color="000000"/>
            </w:tcBorders>
            <w:tcMar>
              <w:top w:w="0" w:type="dxa"/>
              <w:left w:w="100" w:type="dxa"/>
              <w:bottom w:w="0" w:type="dxa"/>
              <w:right w:w="100" w:type="dxa"/>
            </w:tcMar>
          </w:tcPr>
          <w:p w14:paraId="0AA72095"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4899AD00" w14:textId="77777777" w:rsidR="00803FF8" w:rsidRDefault="008B6DCE">
            <w:pPr>
              <w:shd w:val="clear" w:color="auto" w:fill="FFFFFF"/>
              <w:spacing w:line="276" w:lineRule="auto"/>
              <w:jc w:val="right"/>
            </w:pPr>
            <w:r>
              <w:t>949 850</w:t>
            </w:r>
          </w:p>
        </w:tc>
      </w:tr>
      <w:tr w:rsidR="00803FF8" w14:paraId="505F6181"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A95CB3" w14:textId="77777777" w:rsidR="00803FF8" w:rsidRDefault="008B6DCE">
            <w:pPr>
              <w:shd w:val="clear" w:color="auto" w:fill="FFFFFF"/>
              <w:spacing w:line="276" w:lineRule="auto"/>
            </w:pPr>
            <w:r>
              <w:t>Predikce kardiovaskulárních rizikových faktorů</w:t>
            </w:r>
          </w:p>
        </w:tc>
        <w:tc>
          <w:tcPr>
            <w:tcW w:w="2370" w:type="dxa"/>
            <w:tcBorders>
              <w:bottom w:val="single" w:sz="8" w:space="0" w:color="000000"/>
              <w:right w:val="single" w:sz="8" w:space="0" w:color="000000"/>
            </w:tcBorders>
            <w:tcMar>
              <w:top w:w="0" w:type="dxa"/>
              <w:left w:w="100" w:type="dxa"/>
              <w:bottom w:w="0" w:type="dxa"/>
              <w:right w:w="100" w:type="dxa"/>
            </w:tcMar>
          </w:tcPr>
          <w:p w14:paraId="2256283B" w14:textId="77777777" w:rsidR="00803FF8" w:rsidRDefault="008B6DCE">
            <w:pPr>
              <w:shd w:val="clear" w:color="auto" w:fill="FFFFFF"/>
              <w:spacing w:line="276" w:lineRule="auto"/>
              <w:jc w:val="both"/>
            </w:pPr>
            <w:r>
              <w:t>Ústecký kraj/Podpora lékařských a zdravotnických vzdělávacích akcí</w:t>
            </w:r>
          </w:p>
        </w:tc>
        <w:tc>
          <w:tcPr>
            <w:tcW w:w="2465" w:type="dxa"/>
            <w:tcBorders>
              <w:bottom w:val="single" w:sz="8" w:space="0" w:color="000000"/>
              <w:right w:val="single" w:sz="8" w:space="0" w:color="000000"/>
            </w:tcBorders>
            <w:tcMar>
              <w:top w:w="0" w:type="dxa"/>
              <w:left w:w="100" w:type="dxa"/>
              <w:bottom w:w="0" w:type="dxa"/>
              <w:right w:w="100" w:type="dxa"/>
            </w:tcMar>
          </w:tcPr>
          <w:p w14:paraId="5E5213CF"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0DCEC4C5" w14:textId="77777777" w:rsidR="00803FF8" w:rsidRDefault="008B6DCE">
            <w:pPr>
              <w:shd w:val="clear" w:color="auto" w:fill="FFFFFF"/>
              <w:spacing w:line="276" w:lineRule="auto"/>
              <w:jc w:val="right"/>
            </w:pPr>
            <w:r>
              <w:t>80 000</w:t>
            </w:r>
          </w:p>
        </w:tc>
      </w:tr>
      <w:tr w:rsidR="00803FF8" w14:paraId="2304267D" w14:textId="77777777" w:rsidTr="008673FF">
        <w:trPr>
          <w:trHeight w:val="202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2C6495" w14:textId="77777777" w:rsidR="00803FF8" w:rsidRDefault="008B6DCE">
            <w:pPr>
              <w:shd w:val="clear" w:color="auto" w:fill="FFFFFF"/>
              <w:spacing w:line="276" w:lineRule="auto"/>
            </w:pPr>
            <w:r>
              <w:t>Aplikace nových technologií robotického frikčního svařování uplatnitelných při výrobě tlakově i chemicky exponovaných nádob z hliníkových slitin pro dopravní, chemický a energetický průmysl</w:t>
            </w:r>
          </w:p>
        </w:tc>
        <w:tc>
          <w:tcPr>
            <w:tcW w:w="2370" w:type="dxa"/>
            <w:tcBorders>
              <w:bottom w:val="single" w:sz="8" w:space="0" w:color="000000"/>
              <w:right w:val="single" w:sz="8" w:space="0" w:color="000000"/>
            </w:tcBorders>
            <w:tcMar>
              <w:top w:w="0" w:type="dxa"/>
              <w:left w:w="100" w:type="dxa"/>
              <w:bottom w:w="0" w:type="dxa"/>
              <w:right w:w="100" w:type="dxa"/>
            </w:tcMar>
          </w:tcPr>
          <w:p w14:paraId="201B965A" w14:textId="77777777" w:rsidR="00803FF8" w:rsidRDefault="008B6DCE">
            <w:pPr>
              <w:shd w:val="clear" w:color="auto" w:fill="FFFFFF"/>
              <w:spacing w:line="276" w:lineRule="auto"/>
              <w:jc w:val="both"/>
            </w:pPr>
            <w:r>
              <w:t>OP TAK</w:t>
            </w:r>
          </w:p>
        </w:tc>
        <w:tc>
          <w:tcPr>
            <w:tcW w:w="2465" w:type="dxa"/>
            <w:tcBorders>
              <w:bottom w:val="single" w:sz="8" w:space="0" w:color="000000"/>
              <w:right w:val="single" w:sz="8" w:space="0" w:color="000000"/>
            </w:tcBorders>
            <w:tcMar>
              <w:top w:w="0" w:type="dxa"/>
              <w:left w:w="100" w:type="dxa"/>
              <w:bottom w:w="0" w:type="dxa"/>
              <w:right w:w="100" w:type="dxa"/>
            </w:tcMar>
          </w:tcPr>
          <w:p w14:paraId="5D63B5AA"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553D12B9" w14:textId="77777777" w:rsidR="00803FF8" w:rsidRDefault="008B6DCE">
            <w:pPr>
              <w:shd w:val="clear" w:color="auto" w:fill="FFFFFF"/>
              <w:spacing w:line="276" w:lineRule="auto"/>
              <w:jc w:val="right"/>
            </w:pPr>
            <w:r>
              <w:t>32 674 131</w:t>
            </w:r>
          </w:p>
        </w:tc>
      </w:tr>
      <w:tr w:rsidR="00803FF8" w14:paraId="28430138"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14556BC" w14:textId="77777777" w:rsidR="00803FF8" w:rsidRDefault="008B6DCE">
            <w:pPr>
              <w:shd w:val="clear" w:color="auto" w:fill="FFFFFF"/>
              <w:spacing w:line="276" w:lineRule="auto"/>
            </w:pPr>
            <w:r>
              <w:t>Strategické energetické technologie: Optimalizace PAT s proměnlivými otáčkami</w:t>
            </w:r>
          </w:p>
        </w:tc>
        <w:tc>
          <w:tcPr>
            <w:tcW w:w="2370" w:type="dxa"/>
            <w:tcBorders>
              <w:bottom w:val="single" w:sz="8" w:space="0" w:color="000000"/>
              <w:right w:val="single" w:sz="8" w:space="0" w:color="000000"/>
            </w:tcBorders>
            <w:tcMar>
              <w:top w:w="0" w:type="dxa"/>
              <w:left w:w="100" w:type="dxa"/>
              <w:bottom w:w="0" w:type="dxa"/>
              <w:right w:w="100" w:type="dxa"/>
            </w:tcMar>
          </w:tcPr>
          <w:p w14:paraId="0C1D5586" w14:textId="1183CBC6" w:rsidR="00803FF8" w:rsidRDefault="008B6DCE">
            <w:pPr>
              <w:shd w:val="clear" w:color="auto" w:fill="FFFFFF"/>
              <w:spacing w:line="276" w:lineRule="auto"/>
              <w:jc w:val="both"/>
            </w:pPr>
            <w:r>
              <w:t>TA</w:t>
            </w:r>
            <w:r w:rsidR="008673FF">
              <w:t xml:space="preserve"> </w:t>
            </w:r>
            <w:r>
              <w:t>ČR</w:t>
            </w:r>
          </w:p>
        </w:tc>
        <w:tc>
          <w:tcPr>
            <w:tcW w:w="2465" w:type="dxa"/>
            <w:tcBorders>
              <w:bottom w:val="single" w:sz="8" w:space="0" w:color="000000"/>
              <w:right w:val="single" w:sz="8" w:space="0" w:color="000000"/>
            </w:tcBorders>
            <w:tcMar>
              <w:top w:w="0" w:type="dxa"/>
              <w:left w:w="100" w:type="dxa"/>
              <w:bottom w:w="0" w:type="dxa"/>
              <w:right w:w="100" w:type="dxa"/>
            </w:tcMar>
          </w:tcPr>
          <w:p w14:paraId="5C66A675" w14:textId="77777777" w:rsidR="00803FF8" w:rsidRDefault="008B6DCE">
            <w:pPr>
              <w:shd w:val="clear" w:color="auto" w:fill="FFFFFF"/>
              <w:spacing w:line="276" w:lineRule="auto"/>
              <w:jc w:val="both"/>
            </w:pPr>
            <w:r>
              <w:t>FZS</w:t>
            </w:r>
          </w:p>
        </w:tc>
        <w:tc>
          <w:tcPr>
            <w:tcW w:w="1450" w:type="dxa"/>
            <w:tcBorders>
              <w:bottom w:val="single" w:sz="8" w:space="0" w:color="000000"/>
              <w:right w:val="single" w:sz="8" w:space="0" w:color="000000"/>
            </w:tcBorders>
            <w:tcMar>
              <w:top w:w="0" w:type="dxa"/>
              <w:left w:w="100" w:type="dxa"/>
              <w:bottom w:w="0" w:type="dxa"/>
              <w:right w:w="100" w:type="dxa"/>
            </w:tcMar>
          </w:tcPr>
          <w:p w14:paraId="690CB9DB" w14:textId="77777777" w:rsidR="00803FF8" w:rsidRDefault="008B6DCE">
            <w:pPr>
              <w:shd w:val="clear" w:color="auto" w:fill="FFFFFF"/>
              <w:spacing w:line="276" w:lineRule="auto"/>
              <w:jc w:val="right"/>
            </w:pPr>
            <w:r>
              <w:t>11 800 000</w:t>
            </w:r>
          </w:p>
        </w:tc>
      </w:tr>
      <w:tr w:rsidR="00803FF8" w14:paraId="0A5B1475"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928215" w14:textId="77777777" w:rsidR="00803FF8" w:rsidRDefault="008B6DCE">
            <w:pPr>
              <w:shd w:val="clear" w:color="auto" w:fill="FFFFFF"/>
              <w:spacing w:line="276" w:lineRule="auto"/>
            </w:pPr>
            <w:r>
              <w:t xml:space="preserve">Technologie výroby bezvodých solí </w:t>
            </w:r>
            <w:proofErr w:type="spellStart"/>
            <w:r>
              <w:t>polyhedrálních</w:t>
            </w:r>
            <w:proofErr w:type="spellEnd"/>
            <w:r>
              <w:t xml:space="preserve"> borátů</w:t>
            </w:r>
          </w:p>
        </w:tc>
        <w:tc>
          <w:tcPr>
            <w:tcW w:w="2370" w:type="dxa"/>
            <w:tcBorders>
              <w:bottom w:val="single" w:sz="8" w:space="0" w:color="000000"/>
              <w:right w:val="single" w:sz="8" w:space="0" w:color="000000"/>
            </w:tcBorders>
            <w:tcMar>
              <w:top w:w="0" w:type="dxa"/>
              <w:left w:w="100" w:type="dxa"/>
              <w:bottom w:w="0" w:type="dxa"/>
              <w:right w:w="100" w:type="dxa"/>
            </w:tcMar>
          </w:tcPr>
          <w:p w14:paraId="68953711" w14:textId="77777777" w:rsidR="00803FF8" w:rsidRDefault="008B6DCE" w:rsidP="008673FF">
            <w:pPr>
              <w:shd w:val="clear" w:color="auto" w:fill="FFFFFF"/>
              <w:spacing w:line="276" w:lineRule="auto"/>
            </w:pPr>
            <w:r>
              <w:t>MPO – OP TAK</w:t>
            </w:r>
          </w:p>
        </w:tc>
        <w:tc>
          <w:tcPr>
            <w:tcW w:w="2465" w:type="dxa"/>
            <w:tcBorders>
              <w:bottom w:val="single" w:sz="8" w:space="0" w:color="000000"/>
              <w:right w:val="single" w:sz="8" w:space="0" w:color="000000"/>
            </w:tcBorders>
            <w:tcMar>
              <w:top w:w="0" w:type="dxa"/>
              <w:left w:w="100" w:type="dxa"/>
              <w:bottom w:w="0" w:type="dxa"/>
              <w:right w:w="100" w:type="dxa"/>
            </w:tcMar>
          </w:tcPr>
          <w:p w14:paraId="3F6E8668" w14:textId="77777777" w:rsidR="00803FF8" w:rsidRDefault="008B6DCE" w:rsidP="008673FF">
            <w:pPr>
              <w:shd w:val="clear" w:color="auto" w:fill="FFFFFF"/>
              <w:spacing w:line="276" w:lineRule="auto"/>
            </w:pPr>
            <w:r>
              <w:t>PřF</w:t>
            </w:r>
          </w:p>
        </w:tc>
        <w:tc>
          <w:tcPr>
            <w:tcW w:w="1450" w:type="dxa"/>
            <w:tcBorders>
              <w:bottom w:val="single" w:sz="8" w:space="0" w:color="000000"/>
              <w:right w:val="single" w:sz="8" w:space="0" w:color="000000"/>
            </w:tcBorders>
            <w:tcMar>
              <w:top w:w="0" w:type="dxa"/>
              <w:left w:w="100" w:type="dxa"/>
              <w:bottom w:w="0" w:type="dxa"/>
              <w:right w:w="100" w:type="dxa"/>
            </w:tcMar>
          </w:tcPr>
          <w:p w14:paraId="0E270798" w14:textId="77777777" w:rsidR="00803FF8" w:rsidRDefault="008B6DCE">
            <w:pPr>
              <w:shd w:val="clear" w:color="auto" w:fill="FFFFFF"/>
              <w:spacing w:line="276" w:lineRule="auto"/>
              <w:jc w:val="right"/>
            </w:pPr>
            <w:r>
              <w:t>408 000</w:t>
            </w:r>
          </w:p>
        </w:tc>
      </w:tr>
      <w:tr w:rsidR="00803FF8" w14:paraId="137C6F5E" w14:textId="77777777" w:rsidTr="008673FF">
        <w:trPr>
          <w:trHeight w:val="109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2C95DB" w14:textId="77777777" w:rsidR="00803FF8" w:rsidRDefault="008B6DCE">
            <w:pPr>
              <w:shd w:val="clear" w:color="auto" w:fill="FFFFFF"/>
              <w:spacing w:line="276" w:lineRule="auto"/>
            </w:pPr>
            <w:r>
              <w:t>Centrum excelence v regenerativní medicíně</w:t>
            </w:r>
          </w:p>
        </w:tc>
        <w:tc>
          <w:tcPr>
            <w:tcW w:w="2370" w:type="dxa"/>
            <w:tcBorders>
              <w:bottom w:val="single" w:sz="8" w:space="0" w:color="000000"/>
              <w:right w:val="single" w:sz="8" w:space="0" w:color="000000"/>
            </w:tcBorders>
            <w:tcMar>
              <w:top w:w="0" w:type="dxa"/>
              <w:left w:w="100" w:type="dxa"/>
              <w:bottom w:w="0" w:type="dxa"/>
              <w:right w:w="100" w:type="dxa"/>
            </w:tcMar>
          </w:tcPr>
          <w:p w14:paraId="407DEC18" w14:textId="77777777" w:rsidR="00803FF8" w:rsidRDefault="008B6DCE" w:rsidP="008673FF">
            <w:pPr>
              <w:shd w:val="clear" w:color="auto" w:fill="FFFFFF"/>
              <w:spacing w:line="276" w:lineRule="auto"/>
            </w:pPr>
            <w:r>
              <w:t>MŠMT – OP JAK</w:t>
            </w:r>
          </w:p>
        </w:tc>
        <w:tc>
          <w:tcPr>
            <w:tcW w:w="2465" w:type="dxa"/>
            <w:tcBorders>
              <w:bottom w:val="single" w:sz="8" w:space="0" w:color="000000"/>
              <w:right w:val="single" w:sz="8" w:space="0" w:color="000000"/>
            </w:tcBorders>
            <w:tcMar>
              <w:top w:w="0" w:type="dxa"/>
              <w:left w:w="100" w:type="dxa"/>
              <w:bottom w:w="0" w:type="dxa"/>
              <w:right w:w="100" w:type="dxa"/>
            </w:tcMar>
          </w:tcPr>
          <w:p w14:paraId="39D72006" w14:textId="77777777" w:rsidR="00803FF8" w:rsidRDefault="008B6DCE" w:rsidP="008673FF">
            <w:pPr>
              <w:shd w:val="clear" w:color="auto" w:fill="FFFFFF"/>
              <w:spacing w:line="276" w:lineRule="auto"/>
            </w:pPr>
            <w:r>
              <w:t>PřF</w:t>
            </w:r>
          </w:p>
        </w:tc>
        <w:tc>
          <w:tcPr>
            <w:tcW w:w="1450" w:type="dxa"/>
            <w:tcBorders>
              <w:bottom w:val="single" w:sz="8" w:space="0" w:color="000000"/>
              <w:right w:val="single" w:sz="8" w:space="0" w:color="000000"/>
            </w:tcBorders>
            <w:tcMar>
              <w:top w:w="0" w:type="dxa"/>
              <w:left w:w="100" w:type="dxa"/>
              <w:bottom w:w="0" w:type="dxa"/>
              <w:right w:w="100" w:type="dxa"/>
            </w:tcMar>
          </w:tcPr>
          <w:p w14:paraId="0CF44EB7" w14:textId="77777777" w:rsidR="00803FF8" w:rsidRDefault="008B6DCE">
            <w:pPr>
              <w:shd w:val="clear" w:color="auto" w:fill="FFFFFF"/>
              <w:spacing w:line="276" w:lineRule="auto"/>
              <w:jc w:val="right"/>
            </w:pPr>
            <w:r>
              <w:t>2 850 000</w:t>
            </w:r>
          </w:p>
        </w:tc>
      </w:tr>
      <w:tr w:rsidR="00803FF8" w14:paraId="4C94150E" w14:textId="77777777" w:rsidTr="008673FF">
        <w:trPr>
          <w:trHeight w:val="61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C9150F" w14:textId="77777777" w:rsidR="00803FF8" w:rsidRDefault="008B6DCE">
            <w:pPr>
              <w:shd w:val="clear" w:color="auto" w:fill="FFFFFF"/>
              <w:spacing w:line="276" w:lineRule="auto"/>
            </w:pPr>
            <w:r>
              <w:t>Katalytický rozklad odpadní biomasy</w:t>
            </w:r>
          </w:p>
        </w:tc>
        <w:tc>
          <w:tcPr>
            <w:tcW w:w="2370" w:type="dxa"/>
            <w:tcBorders>
              <w:bottom w:val="single" w:sz="8" w:space="0" w:color="000000"/>
              <w:right w:val="single" w:sz="8" w:space="0" w:color="000000"/>
            </w:tcBorders>
            <w:tcMar>
              <w:top w:w="0" w:type="dxa"/>
              <w:left w:w="100" w:type="dxa"/>
              <w:bottom w:w="0" w:type="dxa"/>
              <w:right w:w="100" w:type="dxa"/>
            </w:tcMar>
          </w:tcPr>
          <w:p w14:paraId="6839A4DB" w14:textId="082D3749" w:rsidR="00803FF8" w:rsidRDefault="008B6DCE" w:rsidP="008673FF">
            <w:pPr>
              <w:shd w:val="clear" w:color="auto" w:fill="FFFFFF"/>
              <w:spacing w:line="276" w:lineRule="auto"/>
            </w:pPr>
            <w:r>
              <w:t>TA</w:t>
            </w:r>
            <w:r w:rsidR="008673FF">
              <w:t xml:space="preserve"> </w:t>
            </w:r>
            <w:r>
              <w:t>ČR – THÉTA</w:t>
            </w:r>
          </w:p>
        </w:tc>
        <w:tc>
          <w:tcPr>
            <w:tcW w:w="2465" w:type="dxa"/>
            <w:tcBorders>
              <w:bottom w:val="single" w:sz="8" w:space="0" w:color="000000"/>
              <w:right w:val="single" w:sz="8" w:space="0" w:color="000000"/>
            </w:tcBorders>
            <w:tcMar>
              <w:top w:w="0" w:type="dxa"/>
              <w:left w:w="100" w:type="dxa"/>
              <w:bottom w:w="0" w:type="dxa"/>
              <w:right w:w="100" w:type="dxa"/>
            </w:tcMar>
          </w:tcPr>
          <w:p w14:paraId="06765F8C" w14:textId="77777777" w:rsidR="00803FF8" w:rsidRDefault="008B6DCE" w:rsidP="008673FF">
            <w:pPr>
              <w:shd w:val="clear" w:color="auto" w:fill="FFFFFF"/>
              <w:spacing w:line="276" w:lineRule="auto"/>
            </w:pPr>
            <w:r>
              <w:t>PřF</w:t>
            </w:r>
          </w:p>
        </w:tc>
        <w:tc>
          <w:tcPr>
            <w:tcW w:w="1450" w:type="dxa"/>
            <w:tcBorders>
              <w:bottom w:val="single" w:sz="8" w:space="0" w:color="000000"/>
              <w:right w:val="single" w:sz="8" w:space="0" w:color="000000"/>
            </w:tcBorders>
            <w:tcMar>
              <w:top w:w="0" w:type="dxa"/>
              <w:left w:w="100" w:type="dxa"/>
              <w:bottom w:w="0" w:type="dxa"/>
              <w:right w:w="100" w:type="dxa"/>
            </w:tcMar>
          </w:tcPr>
          <w:p w14:paraId="063C2640" w14:textId="77777777" w:rsidR="00803FF8" w:rsidRDefault="008B6DCE">
            <w:pPr>
              <w:shd w:val="clear" w:color="auto" w:fill="FFFFFF"/>
              <w:spacing w:line="276" w:lineRule="auto"/>
              <w:jc w:val="right"/>
            </w:pPr>
            <w:r>
              <w:t>1 844 000</w:t>
            </w:r>
          </w:p>
        </w:tc>
      </w:tr>
      <w:tr w:rsidR="00803FF8" w14:paraId="3178A2C9" w14:textId="77777777" w:rsidTr="008673FF">
        <w:trPr>
          <w:trHeight w:val="1335"/>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F88F94" w14:textId="77777777" w:rsidR="00803FF8" w:rsidRDefault="008B6DCE">
            <w:pPr>
              <w:shd w:val="clear" w:color="auto" w:fill="FFFFFF"/>
              <w:spacing w:line="276" w:lineRule="auto"/>
            </w:pPr>
            <w:r>
              <w:lastRenderedPageBreak/>
              <w:t xml:space="preserve">MATBIOMED – Materiály a technologie pro </w:t>
            </w:r>
            <w:proofErr w:type="spellStart"/>
            <w:r>
              <w:t>bioaplikace</w:t>
            </w:r>
            <w:proofErr w:type="spellEnd"/>
            <w:r>
              <w:t xml:space="preserve"> a medicínu</w:t>
            </w:r>
          </w:p>
        </w:tc>
        <w:tc>
          <w:tcPr>
            <w:tcW w:w="2370" w:type="dxa"/>
            <w:tcBorders>
              <w:bottom w:val="single" w:sz="8" w:space="0" w:color="000000"/>
              <w:right w:val="single" w:sz="8" w:space="0" w:color="000000"/>
            </w:tcBorders>
            <w:tcMar>
              <w:top w:w="0" w:type="dxa"/>
              <w:left w:w="100" w:type="dxa"/>
              <w:bottom w:w="0" w:type="dxa"/>
              <w:right w:w="100" w:type="dxa"/>
            </w:tcMar>
          </w:tcPr>
          <w:p w14:paraId="45A90445" w14:textId="77777777" w:rsidR="00803FF8" w:rsidRDefault="008B6DCE" w:rsidP="008673FF">
            <w:pPr>
              <w:shd w:val="clear" w:color="auto" w:fill="FFFFFF"/>
              <w:spacing w:line="276" w:lineRule="auto"/>
            </w:pPr>
            <w:r>
              <w:t>MŠMT – OP JAK</w:t>
            </w:r>
          </w:p>
        </w:tc>
        <w:tc>
          <w:tcPr>
            <w:tcW w:w="2465" w:type="dxa"/>
            <w:tcBorders>
              <w:bottom w:val="single" w:sz="8" w:space="0" w:color="000000"/>
              <w:right w:val="single" w:sz="8" w:space="0" w:color="000000"/>
            </w:tcBorders>
            <w:tcMar>
              <w:top w:w="0" w:type="dxa"/>
              <w:left w:w="100" w:type="dxa"/>
              <w:bottom w:w="0" w:type="dxa"/>
              <w:right w:w="100" w:type="dxa"/>
            </w:tcMar>
          </w:tcPr>
          <w:p w14:paraId="0015AD4D" w14:textId="77777777" w:rsidR="00803FF8" w:rsidRDefault="008B6DCE" w:rsidP="008673FF">
            <w:pPr>
              <w:shd w:val="clear" w:color="auto" w:fill="FFFFFF"/>
              <w:spacing w:line="276" w:lineRule="auto"/>
            </w:pPr>
            <w:r>
              <w:t>PřF</w:t>
            </w:r>
          </w:p>
        </w:tc>
        <w:tc>
          <w:tcPr>
            <w:tcW w:w="1450" w:type="dxa"/>
            <w:tcBorders>
              <w:bottom w:val="single" w:sz="8" w:space="0" w:color="000000"/>
              <w:right w:val="single" w:sz="8" w:space="0" w:color="000000"/>
            </w:tcBorders>
            <w:tcMar>
              <w:top w:w="0" w:type="dxa"/>
              <w:left w:w="100" w:type="dxa"/>
              <w:bottom w:w="0" w:type="dxa"/>
              <w:right w:w="100" w:type="dxa"/>
            </w:tcMar>
          </w:tcPr>
          <w:p w14:paraId="5AA61B78" w14:textId="77777777" w:rsidR="00803FF8" w:rsidRDefault="008B6DCE">
            <w:pPr>
              <w:shd w:val="clear" w:color="auto" w:fill="FFFFFF"/>
              <w:spacing w:line="276" w:lineRule="auto"/>
              <w:jc w:val="right"/>
            </w:pPr>
            <w:r>
              <w:t>8 775 000</w:t>
            </w:r>
          </w:p>
        </w:tc>
      </w:tr>
      <w:tr w:rsidR="00803FF8" w14:paraId="21157AE0" w14:textId="77777777" w:rsidTr="008673FF">
        <w:trPr>
          <w:trHeight w:val="1140"/>
        </w:trPr>
        <w:tc>
          <w:tcPr>
            <w:tcW w:w="28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C09D87A" w14:textId="77777777" w:rsidR="00803FF8" w:rsidRDefault="008B6DCE">
            <w:pPr>
              <w:shd w:val="clear" w:color="auto" w:fill="FFFFFF"/>
              <w:spacing w:line="276" w:lineRule="auto"/>
            </w:pPr>
            <w:r>
              <w:t xml:space="preserve">Pokročilé </w:t>
            </w:r>
            <w:proofErr w:type="spellStart"/>
            <w:r>
              <w:t>víceškálové</w:t>
            </w:r>
            <w:proofErr w:type="spellEnd"/>
            <w:r>
              <w:t xml:space="preserve"> materiály pro nosné klíčové technologie</w:t>
            </w:r>
          </w:p>
        </w:tc>
        <w:tc>
          <w:tcPr>
            <w:tcW w:w="2370" w:type="dxa"/>
            <w:tcBorders>
              <w:bottom w:val="single" w:sz="8" w:space="0" w:color="000000"/>
              <w:right w:val="single" w:sz="8" w:space="0" w:color="000000"/>
            </w:tcBorders>
            <w:tcMar>
              <w:top w:w="0" w:type="dxa"/>
              <w:left w:w="100" w:type="dxa"/>
              <w:bottom w:w="0" w:type="dxa"/>
              <w:right w:w="100" w:type="dxa"/>
            </w:tcMar>
          </w:tcPr>
          <w:p w14:paraId="20C2A9E6" w14:textId="77777777" w:rsidR="00803FF8" w:rsidRDefault="008B6DCE" w:rsidP="008673FF">
            <w:pPr>
              <w:shd w:val="clear" w:color="auto" w:fill="FFFFFF"/>
              <w:spacing w:line="276" w:lineRule="auto"/>
            </w:pPr>
            <w:r>
              <w:t>MŠMT – OP JAK</w:t>
            </w:r>
          </w:p>
        </w:tc>
        <w:tc>
          <w:tcPr>
            <w:tcW w:w="2465" w:type="dxa"/>
            <w:tcBorders>
              <w:bottom w:val="single" w:sz="8" w:space="0" w:color="000000"/>
              <w:right w:val="single" w:sz="8" w:space="0" w:color="000000"/>
            </w:tcBorders>
            <w:tcMar>
              <w:top w:w="0" w:type="dxa"/>
              <w:left w:w="100" w:type="dxa"/>
              <w:bottom w:w="0" w:type="dxa"/>
              <w:right w:w="100" w:type="dxa"/>
            </w:tcMar>
          </w:tcPr>
          <w:p w14:paraId="66FC8D7B" w14:textId="77777777" w:rsidR="00803FF8" w:rsidRDefault="008B6DCE" w:rsidP="008673FF">
            <w:pPr>
              <w:shd w:val="clear" w:color="auto" w:fill="FFFFFF"/>
              <w:spacing w:line="276" w:lineRule="auto"/>
            </w:pPr>
            <w:r>
              <w:t>PřF</w:t>
            </w:r>
          </w:p>
        </w:tc>
        <w:tc>
          <w:tcPr>
            <w:tcW w:w="1450" w:type="dxa"/>
            <w:tcBorders>
              <w:bottom w:val="single" w:sz="8" w:space="0" w:color="000000"/>
              <w:right w:val="single" w:sz="8" w:space="0" w:color="000000"/>
            </w:tcBorders>
            <w:tcMar>
              <w:top w:w="0" w:type="dxa"/>
              <w:left w:w="100" w:type="dxa"/>
              <w:bottom w:w="0" w:type="dxa"/>
              <w:right w:w="100" w:type="dxa"/>
            </w:tcMar>
          </w:tcPr>
          <w:p w14:paraId="01CC98FB" w14:textId="77777777" w:rsidR="00803FF8" w:rsidRDefault="008B6DCE">
            <w:pPr>
              <w:shd w:val="clear" w:color="auto" w:fill="FFFFFF"/>
              <w:spacing w:line="276" w:lineRule="auto"/>
              <w:jc w:val="right"/>
            </w:pPr>
            <w:r>
              <w:t>4 750 000</w:t>
            </w:r>
          </w:p>
        </w:tc>
      </w:tr>
    </w:tbl>
    <w:p w14:paraId="5017A4DD" w14:textId="77777777" w:rsidR="00803FF8" w:rsidRDefault="00803FF8">
      <w:pPr>
        <w:shd w:val="clear" w:color="auto" w:fill="FFFFFF"/>
        <w:jc w:val="both"/>
        <w:rPr>
          <w:rFonts w:ascii="Times New Roman" w:eastAsia="Times New Roman" w:hAnsi="Times New Roman" w:cs="Times New Roman"/>
          <w:i/>
        </w:rPr>
      </w:pPr>
    </w:p>
    <w:p w14:paraId="361C99B0" w14:textId="77777777" w:rsidR="00803FF8" w:rsidRDefault="00803FF8">
      <w:pPr>
        <w:shd w:val="clear" w:color="auto" w:fill="FFFFFF"/>
        <w:jc w:val="both"/>
        <w:rPr>
          <w:rFonts w:ascii="Times New Roman" w:eastAsia="Times New Roman" w:hAnsi="Times New Roman" w:cs="Times New Roman"/>
          <w:i/>
        </w:rPr>
      </w:pPr>
    </w:p>
    <w:p w14:paraId="0240C1E5" w14:textId="49AEA284" w:rsidR="00803FF8" w:rsidRDefault="008B6DCE">
      <w:pPr>
        <w:shd w:val="clear" w:color="auto" w:fill="FFFFFF"/>
        <w:tabs>
          <w:tab w:val="left" w:pos="567"/>
        </w:tabs>
        <w:rPr>
          <w:color w:val="5F5F5F"/>
        </w:rPr>
      </w:pPr>
      <w:r>
        <w:t>2.c</w:t>
      </w:r>
      <w:r>
        <w:tab/>
      </w:r>
      <w:r>
        <w:tab/>
        <w:t xml:space="preserve">DALŠÍ VZDĚLÁVACÍ AKTIVITY </w:t>
      </w:r>
      <w:r>
        <w:rPr>
          <w:color w:val="5F5F5F"/>
        </w:rPr>
        <w:tab/>
      </w:r>
      <w:r>
        <w:rPr>
          <w:color w:val="5F5F5F"/>
        </w:rPr>
        <w:tab/>
      </w:r>
      <w:r>
        <w:rPr>
          <w:color w:val="5F5F5F"/>
        </w:rPr>
        <w:tab/>
      </w:r>
      <w:r>
        <w:rPr>
          <w:color w:val="5F5F5F"/>
        </w:rPr>
        <w:tab/>
      </w:r>
      <w:r>
        <w:rPr>
          <w:color w:val="5F5F5F"/>
        </w:rPr>
        <w:tab/>
      </w:r>
      <w:r>
        <w:rPr>
          <w:color w:val="5F5F5F"/>
        </w:rPr>
        <w:tab/>
      </w:r>
    </w:p>
    <w:p w14:paraId="095B1036" w14:textId="77777777" w:rsidR="00803FF8" w:rsidRDefault="008B6DCE">
      <w:pPr>
        <w:shd w:val="clear" w:color="auto" w:fill="FFFFFF"/>
        <w:tabs>
          <w:tab w:val="left" w:pos="0"/>
        </w:tabs>
        <w:spacing w:before="120"/>
        <w:jc w:val="both"/>
      </w:pPr>
      <w:r>
        <w:t xml:space="preserve">Ze strany univerzity a fakult byly zajištěny tradiční odborně zaměřené vzdělávací aktivity, zejména zvané přednášky zahraničních a tuzemských odborníků, odborné praxe, stáže a exkurze studentů. Dále byly pořádány přednášky, workshopy, komentované prohlídky, dílny a jiné vzdělávací aktivity zařazené do programů konferencí, výstav, oborových dnů, týdnů či tematicky zaměřených letních škol. Takto se uskutečnily například přednášky v rámci </w:t>
      </w:r>
      <w:proofErr w:type="spellStart"/>
      <w:r>
        <w:t>Internacional</w:t>
      </w:r>
      <w:proofErr w:type="spellEnd"/>
      <w:r>
        <w:t xml:space="preserve"> </w:t>
      </w:r>
      <w:proofErr w:type="spellStart"/>
      <w:r>
        <w:t>Conference</w:t>
      </w:r>
      <w:proofErr w:type="spellEnd"/>
      <w:r>
        <w:t xml:space="preserve"> </w:t>
      </w:r>
      <w:proofErr w:type="spellStart"/>
      <w:r>
        <w:t>of</w:t>
      </w:r>
      <w:proofErr w:type="spellEnd"/>
      <w:r>
        <w:t xml:space="preserve"> Sport, </w:t>
      </w:r>
      <w:proofErr w:type="spellStart"/>
      <w:r>
        <w:t>Health</w:t>
      </w:r>
      <w:proofErr w:type="spellEnd"/>
      <w:r>
        <w:t xml:space="preserve"> and </w:t>
      </w:r>
      <w:proofErr w:type="spellStart"/>
      <w:r>
        <w:t>Physical</w:t>
      </w:r>
      <w:proofErr w:type="spellEnd"/>
      <w:r>
        <w:t xml:space="preserve"> </w:t>
      </w:r>
      <w:proofErr w:type="spellStart"/>
      <w:r>
        <w:t>Education</w:t>
      </w:r>
      <w:proofErr w:type="spellEnd"/>
      <w:r>
        <w:t xml:space="preserve"> (PF), mezinárodní konference </w:t>
      </w:r>
      <w:proofErr w:type="spellStart"/>
      <w:r>
        <w:t>Mathematical</w:t>
      </w:r>
      <w:proofErr w:type="spellEnd"/>
      <w:r>
        <w:t xml:space="preserve"> </w:t>
      </w:r>
      <w:proofErr w:type="spellStart"/>
      <w:r>
        <w:t>Methods</w:t>
      </w:r>
      <w:proofErr w:type="spellEnd"/>
      <w:r>
        <w:t xml:space="preserve"> in </w:t>
      </w:r>
      <w:proofErr w:type="spellStart"/>
      <w:r>
        <w:t>Economics</w:t>
      </w:r>
      <w:proofErr w:type="spellEnd"/>
      <w:r>
        <w:t xml:space="preserve"> (PřF), výroční konference České geografické společnosti (PřF) či konference České asociace ergoterapeutů (FZS).</w:t>
      </w:r>
    </w:p>
    <w:p w14:paraId="0589ACEF" w14:textId="77777777" w:rsidR="00803FF8" w:rsidRDefault="008B6DCE">
      <w:pPr>
        <w:shd w:val="clear" w:color="auto" w:fill="FFFFFF"/>
        <w:tabs>
          <w:tab w:val="left" w:pos="0"/>
        </w:tabs>
        <w:spacing w:before="120"/>
        <w:jc w:val="both"/>
      </w:pPr>
      <w:r>
        <w:t>Aktuálním tématům byla věnována inovativní konference AI 4 Edu o umělé inteligenci ve vzdělávání (PřF), která zahrnovala přednášky předních odborníků v oblasti AI a vzdělávání, praktické workshopy zaměřené na využití AI v různých oborech a panelovou diskuzi o budoucnosti vzdělávání v éře umělé inteligence. Za účasti předních odborníků proběhl také cyklus moderovaných debat otevírající témata související s klimatickou změnou a zelenou transformací (FŽP).</w:t>
      </w:r>
    </w:p>
    <w:p w14:paraId="0DBBF19C" w14:textId="77777777" w:rsidR="00803FF8" w:rsidRDefault="008B6DCE">
      <w:pPr>
        <w:shd w:val="clear" w:color="auto" w:fill="FFFFFF"/>
        <w:tabs>
          <w:tab w:val="left" w:pos="0"/>
        </w:tabs>
        <w:spacing w:before="120"/>
        <w:jc w:val="both"/>
      </w:pPr>
      <w:r>
        <w:t xml:space="preserve">V rámci doktorských škol byly realizovány společné vzdělávací aktivity určené doktorandům napříč studijními programy, například konference STUDKON 2024 pro doktorandy FŽP, </w:t>
      </w:r>
      <w:proofErr w:type="spellStart"/>
      <w:r>
        <w:t>PřF</w:t>
      </w:r>
      <w:proofErr w:type="spellEnd"/>
      <w:r>
        <w:t xml:space="preserve">, FSI, kurzy </w:t>
      </w:r>
      <w:proofErr w:type="spellStart"/>
      <w:r>
        <w:t>Spatial</w:t>
      </w:r>
      <w:proofErr w:type="spellEnd"/>
      <w:r>
        <w:t xml:space="preserve"> </w:t>
      </w:r>
      <w:proofErr w:type="spellStart"/>
      <w:r>
        <w:t>Planning</w:t>
      </w:r>
      <w:proofErr w:type="spellEnd"/>
      <w:r>
        <w:t xml:space="preserve"> and </w:t>
      </w:r>
      <w:proofErr w:type="spellStart"/>
      <w:r>
        <w:t>Governance</w:t>
      </w:r>
      <w:proofErr w:type="spellEnd"/>
      <w:r>
        <w:t xml:space="preserve"> a </w:t>
      </w:r>
      <w:proofErr w:type="spellStart"/>
      <w:r>
        <w:t>Research</w:t>
      </w:r>
      <w:proofErr w:type="spellEnd"/>
      <w:r>
        <w:t xml:space="preserve"> </w:t>
      </w:r>
      <w:proofErr w:type="spellStart"/>
      <w:r>
        <w:t>Methodology</w:t>
      </w:r>
      <w:proofErr w:type="spellEnd"/>
      <w:r>
        <w:t xml:space="preserve"> and </w:t>
      </w:r>
      <w:proofErr w:type="spellStart"/>
      <w:r>
        <w:t>Academic</w:t>
      </w:r>
      <w:proofErr w:type="spellEnd"/>
      <w:r>
        <w:t xml:space="preserve"> </w:t>
      </w:r>
      <w:proofErr w:type="spellStart"/>
      <w:r>
        <w:t>Writing</w:t>
      </w:r>
      <w:proofErr w:type="spellEnd"/>
      <w:r>
        <w:t xml:space="preserve"> pro doktorandy FSE a PřF, workshopy zaměřené na rozvoj kompetencí v oblasti vědeckého psaní pro doktorandy PF, zvané přednášky zahraničních odborníků na FUD či další oborové přednášky pro doktorandy FF nebo PF.</w:t>
      </w:r>
    </w:p>
    <w:p w14:paraId="7E309901" w14:textId="77777777" w:rsidR="00803FF8" w:rsidRDefault="008B6DCE">
      <w:pPr>
        <w:shd w:val="clear" w:color="auto" w:fill="FFFFFF"/>
        <w:tabs>
          <w:tab w:val="left" w:pos="0"/>
        </w:tabs>
        <w:spacing w:before="120"/>
        <w:jc w:val="both"/>
      </w:pPr>
      <w:r>
        <w:t>Pokračovaly také průběžné aktivity na fakultách, např. rozšiřující kurzy praktických dovedností (FUD, FZS) nebo specializační kurzy vedoucí k získání dalších kvalifikačních předpokladů (PF). Studentům byly určeny i rozšiřující kurzy cizích jazyků (FSE, PF) a jazykové kurzy češtiny pro cizince (PF). Nově byla pod hlavičkou Sociální kliniky UJEP organizována Letní škola sociální práce (FSE).</w:t>
      </w:r>
    </w:p>
    <w:p w14:paraId="296AC289" w14:textId="77777777" w:rsidR="00803FF8" w:rsidRDefault="00803FF8">
      <w:pPr>
        <w:shd w:val="clear" w:color="auto" w:fill="FFFFFF"/>
        <w:rPr>
          <w:color w:val="800080"/>
        </w:rPr>
      </w:pPr>
    </w:p>
    <w:p w14:paraId="7FB5CF51" w14:textId="77777777" w:rsidR="00803FF8" w:rsidRDefault="00803FF8">
      <w:pPr>
        <w:shd w:val="clear" w:color="auto" w:fill="FFFFFF"/>
        <w:rPr>
          <w:color w:val="800080"/>
        </w:rPr>
      </w:pPr>
    </w:p>
    <w:p w14:paraId="605D1EE3" w14:textId="77777777" w:rsidR="00180774" w:rsidRDefault="00180774">
      <w:pPr>
        <w:rPr>
          <w:b/>
          <w:color w:val="7030A0"/>
        </w:rPr>
      </w:pPr>
      <w:r>
        <w:rPr>
          <w:b/>
          <w:color w:val="7030A0"/>
        </w:rPr>
        <w:br w:type="page"/>
      </w:r>
    </w:p>
    <w:p w14:paraId="7CDF568D" w14:textId="4143C804" w:rsidR="00803FF8" w:rsidRDefault="008B6DCE">
      <w:pPr>
        <w:shd w:val="clear" w:color="auto" w:fill="FFFFFF"/>
        <w:rPr>
          <w:i/>
          <w:color w:val="FF0000"/>
        </w:rPr>
      </w:pPr>
      <w:r>
        <w:rPr>
          <w:b/>
          <w:color w:val="7030A0"/>
        </w:rPr>
        <w:lastRenderedPageBreak/>
        <w:t xml:space="preserve">3. </w:t>
      </w:r>
      <w:r>
        <w:rPr>
          <w:b/>
          <w:color w:val="7030A0"/>
        </w:rPr>
        <w:tab/>
        <w:t>STUDENTI</w:t>
      </w:r>
      <w:r>
        <w:rPr>
          <w:b/>
          <w:color w:val="800080"/>
        </w:rPr>
        <w:tab/>
      </w:r>
      <w:r>
        <w:rPr>
          <w:b/>
          <w:color w:val="800080"/>
        </w:rPr>
        <w:tab/>
      </w:r>
      <w:r>
        <w:rPr>
          <w:b/>
          <w:color w:val="800080"/>
        </w:rPr>
        <w:tab/>
      </w:r>
      <w:r>
        <w:rPr>
          <w:b/>
          <w:color w:val="800080"/>
        </w:rPr>
        <w:tab/>
      </w:r>
      <w:r>
        <w:rPr>
          <w:b/>
          <w:color w:val="800080"/>
        </w:rPr>
        <w:tab/>
      </w:r>
      <w:r>
        <w:rPr>
          <w:b/>
          <w:color w:val="800080"/>
        </w:rPr>
        <w:tab/>
      </w:r>
      <w:r>
        <w:rPr>
          <w:b/>
          <w:color w:val="800080"/>
        </w:rPr>
        <w:tab/>
      </w:r>
      <w:r>
        <w:rPr>
          <w:b/>
          <w:color w:val="800080"/>
        </w:rPr>
        <w:tab/>
      </w:r>
    </w:p>
    <w:p w14:paraId="1F085071" w14:textId="77777777" w:rsidR="008315FC" w:rsidRDefault="008315FC">
      <w:pPr>
        <w:shd w:val="clear" w:color="auto" w:fill="FFFFFF"/>
        <w:rPr>
          <w:b/>
          <w:color w:val="800080"/>
        </w:rPr>
      </w:pPr>
    </w:p>
    <w:p w14:paraId="1D02C436" w14:textId="77777777" w:rsidR="00803FF8" w:rsidRDefault="008B6DCE" w:rsidP="0031417A">
      <w:pPr>
        <w:shd w:val="clear" w:color="auto" w:fill="FFFFFF"/>
        <w:tabs>
          <w:tab w:val="left" w:pos="709"/>
        </w:tabs>
        <w:ind w:left="567" w:hanging="567"/>
        <w:jc w:val="both"/>
      </w:pPr>
      <w:r>
        <w:t>3.a</w:t>
      </w:r>
      <w:r>
        <w:tab/>
      </w:r>
      <w:r w:rsidR="0031417A">
        <w:tab/>
      </w:r>
      <w:r>
        <w:t xml:space="preserve">OPATŘENÍ KE SNÍŽENÍ STUDIJNÍ NEÚSPĚŠNOSTI </w:t>
      </w:r>
    </w:p>
    <w:p w14:paraId="0E2E1833" w14:textId="77777777" w:rsidR="00803FF8" w:rsidRDefault="008B6DCE">
      <w:pPr>
        <w:shd w:val="clear" w:color="auto" w:fill="FFFFFF"/>
        <w:tabs>
          <w:tab w:val="left" w:pos="567"/>
        </w:tabs>
        <w:spacing w:before="120"/>
        <w:jc w:val="both"/>
      </w:pPr>
      <w:r>
        <w:t xml:space="preserve">Pro snížení studijní neúspěšnosti pokračovala univerzita v rozvoji e-learningu, tvorbě studijních opor a multimediálních pomůcek, implementaci moderních metod vzdělávání formou </w:t>
      </w:r>
      <w:proofErr w:type="spellStart"/>
      <w:r>
        <w:t>blended</w:t>
      </w:r>
      <w:proofErr w:type="spellEnd"/>
      <w:r>
        <w:t xml:space="preserve"> learning a další modernizaci výuky.</w:t>
      </w:r>
    </w:p>
    <w:p w14:paraId="19630212" w14:textId="77777777" w:rsidR="00803FF8" w:rsidRDefault="008B6DCE">
      <w:pPr>
        <w:shd w:val="clear" w:color="auto" w:fill="FFFFFF"/>
        <w:tabs>
          <w:tab w:val="left" w:pos="567"/>
        </w:tabs>
        <w:spacing w:before="120"/>
        <w:jc w:val="both"/>
      </w:pPr>
      <w:r>
        <w:t xml:space="preserve">Fakulty zajišťovaly nabídku volitelných kurzů pro doplnění či procvičení učiva z předmětů s vysokou mírou studijní neúspěšnosti nebo kurzů podporujících jazykovou připravenost studentů. Již tradičně byly realizovány např. vyrovnávací kurzy z matematiky (FSE, FSI, PřF), fyziky (FSI), cizího jazyka (FSE), jakož i další oborově zaměřené průpravné a proseminární kurzy (FF, FSE, FUD, FZS, FŽP). Nově byly přidány volitelné kurzy pro rozvoj soft </w:t>
      </w:r>
      <w:proofErr w:type="spellStart"/>
      <w:r>
        <w:t>skills</w:t>
      </w:r>
      <w:proofErr w:type="spellEnd"/>
      <w:r>
        <w:t xml:space="preserve"> dovedností (</w:t>
      </w:r>
      <w:proofErr w:type="spellStart"/>
      <w:r>
        <w:t>PřF</w:t>
      </w:r>
      <w:proofErr w:type="spellEnd"/>
      <w:r>
        <w:t>) a také kurzy cíleně podporující jazykovou vybavenost studentů před jejich výjezdem v rámci mobility.</w:t>
      </w:r>
    </w:p>
    <w:p w14:paraId="06532018" w14:textId="77777777" w:rsidR="00803FF8" w:rsidRDefault="008B6DCE">
      <w:pPr>
        <w:shd w:val="clear" w:color="auto" w:fill="FFFFFF"/>
        <w:tabs>
          <w:tab w:val="left" w:pos="567"/>
        </w:tabs>
        <w:spacing w:before="120"/>
        <w:jc w:val="both"/>
      </w:pPr>
      <w:r>
        <w:t>Nadále byly realizovány podpůrné aktivity Poradenského centra UJEP. Pod jeho garancí se uskutečnil další běh Letní školy psychologie věnovaný procesu adaptace na vysokoškolské prostředí a zvládání zátěže spojené se studiem. Vedle přednášek byly součástí programu praktické kurzy a workshopy zaměřené na sebezkušenostní a rozvojové techniky. Velmi oblíbené byly zejména aktivity zaměřené na zvládání stresu s praktickými návody, jak řešit náročné situace související se studiem.</w:t>
      </w:r>
    </w:p>
    <w:p w14:paraId="3E02EAFF" w14:textId="77777777" w:rsidR="00803FF8" w:rsidRDefault="00803FF8">
      <w:pPr>
        <w:shd w:val="clear" w:color="auto" w:fill="FFFFFF"/>
        <w:tabs>
          <w:tab w:val="left" w:pos="567"/>
        </w:tabs>
        <w:ind w:left="708"/>
        <w:jc w:val="both"/>
        <w:rPr>
          <w:i/>
        </w:rPr>
      </w:pPr>
    </w:p>
    <w:p w14:paraId="10FE0DE9" w14:textId="77777777" w:rsidR="00803FF8" w:rsidRDefault="00803FF8">
      <w:pPr>
        <w:shd w:val="clear" w:color="auto" w:fill="FFFFFF"/>
        <w:tabs>
          <w:tab w:val="left" w:pos="567"/>
        </w:tabs>
        <w:ind w:left="708"/>
        <w:jc w:val="both"/>
        <w:rPr>
          <w:i/>
        </w:rPr>
      </w:pPr>
    </w:p>
    <w:p w14:paraId="7D684BE1" w14:textId="77777777" w:rsidR="00803FF8" w:rsidRDefault="008B6DCE">
      <w:pPr>
        <w:shd w:val="clear" w:color="auto" w:fill="FFFFFF"/>
        <w:tabs>
          <w:tab w:val="left" w:pos="567"/>
        </w:tabs>
        <w:ind w:left="705" w:hanging="705"/>
        <w:jc w:val="both"/>
      </w:pPr>
      <w:r>
        <w:t>3.b</w:t>
      </w:r>
      <w:r>
        <w:tab/>
      </w:r>
      <w:r>
        <w:tab/>
        <w:t>PRAVOMOCNÁ ROZHODNUTÍ O VYSLOVENÍ NEPLATNOSTI VYKONÁNÍ STÁTNÍ ZKOUŠKY</w:t>
      </w:r>
    </w:p>
    <w:p w14:paraId="2533E556" w14:textId="77777777" w:rsidR="00803FF8" w:rsidRDefault="008B6DCE">
      <w:pPr>
        <w:shd w:val="clear" w:color="auto" w:fill="FFFFFF"/>
        <w:spacing w:before="240" w:after="240"/>
        <w:jc w:val="both"/>
      </w:pPr>
      <w:r>
        <w:t>Nebylo vydáno žádné pravomocné rozhodnutí o vyslovení neplatnosti vykonání státní zkoušky nebo její součásti nebo obhajoby disertační práce dle § 47c, § 47f a § 47g, respektive jmenování docentem dle § 74a, § 74d a § 74e zákona o vysokých školách.</w:t>
      </w:r>
    </w:p>
    <w:p w14:paraId="52F1CB9D" w14:textId="77777777" w:rsidR="00803FF8" w:rsidRDefault="00803FF8">
      <w:pPr>
        <w:shd w:val="clear" w:color="auto" w:fill="FFFFFF"/>
        <w:ind w:left="705"/>
        <w:jc w:val="both"/>
        <w:rPr>
          <w:i/>
        </w:rPr>
      </w:pPr>
    </w:p>
    <w:p w14:paraId="211D28CB" w14:textId="77777777" w:rsidR="00803FF8" w:rsidRDefault="008B6DCE">
      <w:pPr>
        <w:shd w:val="clear" w:color="auto" w:fill="FFFFFF"/>
        <w:tabs>
          <w:tab w:val="left" w:pos="567"/>
        </w:tabs>
        <w:jc w:val="both"/>
      </w:pPr>
      <w:r>
        <w:t>3.c</w:t>
      </w:r>
      <w:r>
        <w:tab/>
      </w:r>
      <w:r>
        <w:tab/>
        <w:t>OPATŘENÍ PRO OMEZENÍ PRODLUŽOVÁNÍ STUDIA</w:t>
      </w:r>
    </w:p>
    <w:p w14:paraId="76B2B6A7" w14:textId="77777777" w:rsidR="00803FF8" w:rsidRDefault="008B6DCE">
      <w:pPr>
        <w:shd w:val="clear" w:color="auto" w:fill="FFFFFF"/>
        <w:spacing w:before="240" w:after="240"/>
        <w:jc w:val="both"/>
      </w:pPr>
      <w:r>
        <w:t xml:space="preserve">Vzhledem k tomu, že za poslední dva roky se počet absolventů univerzity zvýšil o 40 %, zvýšil se také počet studentů, kteří ukončili svá studia ve standardní době, případně zvětšené o jeden rok. Tato skutečnost souvisela zejména s doběhem studijních oborů, kterým končila akreditace k 31. 12. 2024. Na fakultách tak byly připraveny harmonogramy, které počítaly s vypisováním většího počtu termínů státních závěrečných zkoušek, včetně obhajob. Obdobně byly vypisovány i mimořádné termíny pro státní doktorské zkoušky a obhajoby disertačních prací. </w:t>
      </w:r>
    </w:p>
    <w:p w14:paraId="41162CBD" w14:textId="77777777" w:rsidR="00803FF8" w:rsidRDefault="008B6DCE">
      <w:pPr>
        <w:shd w:val="clear" w:color="auto" w:fill="FFFFFF"/>
        <w:spacing w:before="240" w:after="240"/>
        <w:jc w:val="both"/>
      </w:pPr>
      <w:r>
        <w:t xml:space="preserve">Pro podporu úspěšného a včasného průchodu doktorským studiem byl vytvořen koncept tzv. Doktorské akademie UJEP, jejímž cílem je podpořit rozvoj měkkých dovedností doktorandů, které jsou součástí jejich způsobilosti pro tvůrčí činnost. Tento koncept byl formulován na základě dotazníkového šetření mezi studenty, školiteli a garanty doktorských studijních programů, jehož cílem bylo identifikovat silné a slabé stránky realizace doktorských studií a příležitosti pro jejich rozvoj.  </w:t>
      </w:r>
    </w:p>
    <w:p w14:paraId="0ABF231C" w14:textId="77777777" w:rsidR="00803FF8" w:rsidRPr="0031417A" w:rsidRDefault="008B6DCE" w:rsidP="0031417A">
      <w:pPr>
        <w:shd w:val="clear" w:color="auto" w:fill="FFFFFF"/>
        <w:spacing w:before="240" w:after="240"/>
        <w:jc w:val="both"/>
      </w:pPr>
      <w:r>
        <w:t xml:space="preserve">Vedle těchto opatření byl kladen důraz na zvýšení vnitřní informovanosti o relevantních ukazatelích vypovídajících o průchodu studentů studiem a jejich trendech. V souvislosti s úpravou metodiky rozpočtu byly pro jednotlivé fakulty vypočteny hodnoty </w:t>
      </w:r>
      <w:proofErr w:type="spellStart"/>
      <w:r>
        <w:t>graduation</w:t>
      </w:r>
      <w:proofErr w:type="spellEnd"/>
      <w:r>
        <w:t xml:space="preserve"> </w:t>
      </w:r>
      <w:proofErr w:type="spellStart"/>
      <w:r>
        <w:t>rate</w:t>
      </w:r>
      <w:proofErr w:type="spellEnd"/>
      <w:r>
        <w:t xml:space="preserve"> dokládající míru úspěšnosti absolvování studia ve standardní době studia zvětšené o jeden rok a jejich trendy umožňující vyhodnotit úspěšnost přijímaných opatření.   </w:t>
      </w:r>
    </w:p>
    <w:p w14:paraId="61B2917B" w14:textId="77777777" w:rsidR="00803FF8" w:rsidRDefault="008B6DCE">
      <w:pPr>
        <w:shd w:val="clear" w:color="auto" w:fill="FFFFFF"/>
        <w:tabs>
          <w:tab w:val="left" w:pos="567"/>
        </w:tabs>
        <w:jc w:val="both"/>
      </w:pPr>
      <w:r>
        <w:t>3.d</w:t>
      </w:r>
      <w:r>
        <w:tab/>
      </w:r>
      <w:r>
        <w:tab/>
        <w:t>REALIZACE VLASTNÍCH/SPECIFICKÝCH STIPENDIJNÍCH PROGRAMŮ</w:t>
      </w:r>
    </w:p>
    <w:p w14:paraId="1A841140" w14:textId="4DFD481C" w:rsidR="00803FF8" w:rsidRDefault="008B6DCE">
      <w:pPr>
        <w:shd w:val="clear" w:color="auto" w:fill="FFFFFF"/>
        <w:spacing w:before="120"/>
        <w:jc w:val="both"/>
      </w:pPr>
      <w:r>
        <w:t xml:space="preserve">Cenu rektora za rok 2024 obdrželo celkem pět studentů </w:t>
      </w:r>
      <w:r w:rsidR="008673FF">
        <w:t>–</w:t>
      </w:r>
      <w:r>
        <w:t xml:space="preserve"> za mimořádné výsledky tvůrčí činnosti v oblasti technické, přírodovědecké a ekonomické Mgr. Eva Štěpanovská (PřF), za mimořádné výsledky tvůrčí činnosti v oblasti společenské, humanitní a umělecké Mgr. Jakub Doležel (FF) a za nejlepší sportovní výsledky Veronika Bártová (FZS), Bc. Robin </w:t>
      </w:r>
      <w:proofErr w:type="spellStart"/>
      <w:r>
        <w:t>Ivančo</w:t>
      </w:r>
      <w:proofErr w:type="spellEnd"/>
      <w:r>
        <w:t xml:space="preserve"> (FSI) a Michaela Malinová (PF).</w:t>
      </w:r>
    </w:p>
    <w:p w14:paraId="57967780" w14:textId="77777777" w:rsidR="00803FF8" w:rsidRDefault="008B6DCE">
      <w:pPr>
        <w:shd w:val="clear" w:color="auto" w:fill="FFFFFF"/>
        <w:spacing w:before="120"/>
        <w:jc w:val="both"/>
      </w:pPr>
      <w:r>
        <w:t xml:space="preserve">Na fakultách byla desítkám studentů udělena rovněž Cena děkana. Tato ocenění byla nejčastěji udělována za tvůrčí činnost (FUD, FZS, PF), za nejlepší vědecko-výzkumný počin studentů doktorských studijních programů (FSE), za výsledky a prezentaci závěrečných prací (FF, FŽP) nebo za vynikající výsledky při řešení bakalářských či diplomových prací. Hodnocena byla jejich originalita, vědecká hodnota, vzdělávací přínos a popularizační aktivity (PřF). Novinkou mezi oceněními byla Cena děkana za mimořádný občanský čin, kterou udělila FSE. </w:t>
      </w:r>
    </w:p>
    <w:p w14:paraId="42734CA1" w14:textId="08C4404E" w:rsidR="00803FF8" w:rsidRDefault="008B6DCE">
      <w:pPr>
        <w:shd w:val="clear" w:color="auto" w:fill="FFFFFF"/>
        <w:spacing w:before="120"/>
        <w:jc w:val="both"/>
      </w:pPr>
      <w:r>
        <w:t xml:space="preserve">Fakulty vyhlašovaly také grantové soutěže (FUD, FZS, FŽP), soutěže o nejlepší závěrečné práce (PF), soutěže SVOČ (FF), podpůrné a motivační programy, včetně motivačních programů umožňujících oceňování studentů za publikace v prestižních vědeckých časopisech (FŽP). Všechny fakulty rovněž </w:t>
      </w:r>
      <w:r>
        <w:lastRenderedPageBreak/>
        <w:t xml:space="preserve">vyplácely prospěchová stipendia přiznávaná mimo jiné i studentům navazujících magisterských nebo doktorských studijních programů, kteří v uplynulém akademickém roce absolvovali bakalářské nebo magisterské studium s vyznamenáním. Na všech fakultách pak byla udělována také stipendia za mimořádnou činnost konanou ve prospěch fakulty nebo na úhradu mimořádných nákladů spojených s řešením úkolů zadaných v zájmu fakulty. </w:t>
      </w:r>
    </w:p>
    <w:p w14:paraId="5C4FA23D" w14:textId="77777777" w:rsidR="00803FF8" w:rsidRDefault="00803FF8">
      <w:pPr>
        <w:shd w:val="clear" w:color="auto" w:fill="FFFFFF"/>
        <w:tabs>
          <w:tab w:val="left" w:pos="567"/>
        </w:tabs>
        <w:ind w:left="567" w:hanging="567"/>
        <w:jc w:val="both"/>
        <w:rPr>
          <w:i/>
        </w:rPr>
      </w:pPr>
    </w:p>
    <w:p w14:paraId="760FF19F" w14:textId="77777777" w:rsidR="00803FF8" w:rsidRDefault="008B6DCE">
      <w:pPr>
        <w:shd w:val="clear" w:color="auto" w:fill="FFFFFF"/>
        <w:tabs>
          <w:tab w:val="left" w:pos="567"/>
        </w:tabs>
        <w:jc w:val="both"/>
      </w:pPr>
      <w:r>
        <w:t>3.e</w:t>
      </w:r>
      <w:r>
        <w:tab/>
      </w:r>
      <w:r>
        <w:tab/>
        <w:t>PORADENSKÉ SLUŽBY</w:t>
      </w:r>
    </w:p>
    <w:p w14:paraId="5CB55D71" w14:textId="77777777" w:rsidR="00803FF8" w:rsidRDefault="008B6DCE">
      <w:pPr>
        <w:shd w:val="clear" w:color="auto" w:fill="FFFFFF"/>
        <w:spacing w:before="240" w:after="240"/>
        <w:jc w:val="both"/>
      </w:pPr>
      <w:r>
        <w:t>Poradenské centrum UJEP zajišťovalo činnost Univerzitního centra podpory pro studenty se specifickými potřebami a specializovaných poraden (kariérové, psychologické a speciálně pedagogické) a zároveň zprostředkovávalo studijní a sociálně právní poradenství pro studenty. Meziročně se zvýšila poptávka zejména po psychologickém poradenství, přičemž došlo i ke zhoršení problémů, s nimiž se studenti na poradnu obraceli.</w:t>
      </w:r>
    </w:p>
    <w:p w14:paraId="34CE9B7B" w14:textId="77777777" w:rsidR="00803FF8" w:rsidRDefault="008B6DCE">
      <w:pPr>
        <w:shd w:val="clear" w:color="auto" w:fill="FFFFFF"/>
        <w:spacing w:before="240" w:after="240"/>
        <w:jc w:val="both"/>
      </w:pPr>
      <w:r>
        <w:t xml:space="preserve">Na jednotlivých fakultách působili koordinátoři podpory studentů se specifickými potřebami, kontaktní osoby kariérové poradny a studenti – asistenti Poradenského centra UJEP. Zajištěno bylo jejich proškolení, stejně jako odborné vzdělávání pracovníků centra a sdílení příkladů dobré praxe v rámci odborných platforem, včetně Asociace vysokoškolských poradců.   </w:t>
      </w:r>
    </w:p>
    <w:p w14:paraId="752F98F1" w14:textId="77777777" w:rsidR="00803FF8" w:rsidRDefault="008B6DCE">
      <w:pPr>
        <w:shd w:val="clear" w:color="auto" w:fill="FFFFFF"/>
        <w:spacing w:before="240" w:after="240"/>
        <w:jc w:val="both"/>
      </w:pPr>
      <w:r>
        <w:t>Pro další rozvoj poradenských služeb byl na konci roku připraven projekt U21+, jehož součástí se stala klíčová aktivita zaměřená na zkvalitnění spektra poskytovaných služeb a na realizaci opatření směřujících ke snižování studijní neúspěšnosti, včetně pořádání adaptačních dnů, letních škol psychologie a vyrovnávacích kurzů (blokových nebo průběžných). Součástí projektu se také stal rozvoj kariérového poradenství, zahrnující realizaci Dne kariéry, pořádání kariérních workshopů ve spolupráci se zástupci firem a poskytování individuálního kariérového poradenství studentům.</w:t>
      </w:r>
    </w:p>
    <w:p w14:paraId="3E0B5EE5" w14:textId="77777777" w:rsidR="00803FF8" w:rsidRDefault="00803FF8">
      <w:pPr>
        <w:shd w:val="clear" w:color="auto" w:fill="FFFFFF"/>
        <w:ind w:firstLine="708"/>
        <w:jc w:val="both"/>
        <w:rPr>
          <w:i/>
        </w:rPr>
      </w:pPr>
    </w:p>
    <w:p w14:paraId="55444F15" w14:textId="77777777" w:rsidR="00803FF8" w:rsidRDefault="008B6DCE" w:rsidP="008315FC">
      <w:pPr>
        <w:shd w:val="clear" w:color="auto" w:fill="FFFFFF"/>
        <w:tabs>
          <w:tab w:val="left" w:pos="567"/>
        </w:tabs>
        <w:jc w:val="both"/>
      </w:pPr>
      <w:r>
        <w:t>3.f</w:t>
      </w:r>
      <w:r w:rsidR="008315FC">
        <w:tab/>
      </w:r>
      <w:r>
        <w:t>STUDENTI SE SPECIFICKÝMI POTŘEBAMI</w:t>
      </w:r>
    </w:p>
    <w:p w14:paraId="389AB4F1" w14:textId="77777777" w:rsidR="00803FF8" w:rsidRDefault="008B6DCE">
      <w:pPr>
        <w:shd w:val="clear" w:color="auto" w:fill="FFFFFF"/>
        <w:spacing w:before="240" w:after="240"/>
        <w:jc w:val="both"/>
      </w:pPr>
      <w:r>
        <w:t>UJEP se v této oblasti opírala o Standardy vysokoškolského poradenství, Etický kodex pracovníků vysokoškolských poraden, Pravidla poskytování poradenských služeb na UJEP a vypracovanou Metodiku podpory a vyrovnávání podmínek uchazečů o studium a studentů se specifickými potřebami.</w:t>
      </w:r>
    </w:p>
    <w:p w14:paraId="221C5300" w14:textId="77777777" w:rsidR="00803FF8" w:rsidRDefault="008B6DCE">
      <w:pPr>
        <w:shd w:val="clear" w:color="auto" w:fill="FFFFFF"/>
        <w:spacing w:before="240" w:after="240"/>
        <w:jc w:val="both"/>
      </w:pPr>
      <w:r>
        <w:t xml:space="preserve">Identifikace studentů vyžadujících tuto podporu probíhala, stejně jako v předešlých letech, při vyplňování elektronické přihlášky ke studiu, ve které mohli uchazeči sami požádat o zohlednění svého znevýhodnění. Ti, kteří tak učinili, byli neprodleně kontaktováni pracovníky Poradenského centra UJEP, kteří jim následně nabídli konkrétní podporu jak během přijímacího řízení, tak v průběhu jejich případného studia. Podle údajů Poradenského centra UJEP se počet studentů se specifickými potřebami za poslední tři roky téměř zdvojnásobil. Zatímco k 31. 10. 2021 bylo centrem evidováno 89 studentů, k témuž datu v roce 2024 již 181. </w:t>
      </w:r>
    </w:p>
    <w:p w14:paraId="33A8EB7C" w14:textId="77777777" w:rsidR="00803FF8" w:rsidRDefault="008B6DCE">
      <w:pPr>
        <w:shd w:val="clear" w:color="auto" w:fill="FFFFFF"/>
        <w:spacing w:before="240" w:after="240"/>
        <w:jc w:val="both"/>
      </w:pPr>
      <w:r>
        <w:t xml:space="preserve">Nejvýraznější nárůst byl zaznamenán u studentů s poruchami učení. Těmto studentům bylo vedle podpůrných opatření poskytováno i individuální speciálně pedagogické poradenství, ve fázi přijímacího řízení zaměřené na vhodnou volbu studijního programu a ve fázi studia na nácvik studijních strategií. Studentům se smyslovým znevýhodněním (zrakovým, sluchovým) byla poskytována standardizovaná servisní opatření i ze strany profesionálních poskytovatelů služeb (Tichý svět, </w:t>
      </w:r>
      <w:proofErr w:type="spellStart"/>
      <w:r>
        <w:t>Tyflocentrum</w:t>
      </w:r>
      <w:proofErr w:type="spellEnd"/>
      <w:r>
        <w:t xml:space="preserve"> aj.). Studentům s tělesným postižením pak byly předávány informace o bezbariérových přístupech do budov a výukových prostor UJEP, a to i prostřednictvím asistenčních map nainstalovaných u vstupů do areálu univerzity. </w:t>
      </w:r>
    </w:p>
    <w:p w14:paraId="725ECEA2" w14:textId="77777777" w:rsidR="00803FF8" w:rsidRDefault="00803FF8">
      <w:pPr>
        <w:shd w:val="clear" w:color="auto" w:fill="FFFFFF"/>
        <w:ind w:left="708"/>
        <w:jc w:val="both"/>
        <w:rPr>
          <w:i/>
        </w:rPr>
      </w:pPr>
    </w:p>
    <w:p w14:paraId="3A2A0DD8" w14:textId="77777777" w:rsidR="00803FF8" w:rsidRDefault="008B6DCE">
      <w:pPr>
        <w:shd w:val="clear" w:color="auto" w:fill="FFFFFF"/>
        <w:tabs>
          <w:tab w:val="left" w:pos="269"/>
          <w:tab w:val="left" w:pos="567"/>
        </w:tabs>
        <w:jc w:val="both"/>
      </w:pPr>
      <w:r>
        <w:t>3.g</w:t>
      </w:r>
      <w:r>
        <w:tab/>
      </w:r>
      <w:r>
        <w:tab/>
        <w:t>MIMOŘÁDNĚ NADANÍ STUDENTI A ZÁJEMCI O STUDIUM</w:t>
      </w:r>
    </w:p>
    <w:p w14:paraId="7A61EE02" w14:textId="14A0704D" w:rsidR="00803FF8" w:rsidRDefault="008B6DCE">
      <w:pPr>
        <w:shd w:val="clear" w:color="auto" w:fill="FFFFFF"/>
        <w:spacing w:before="120"/>
        <w:jc w:val="both"/>
      </w:pPr>
      <w:r>
        <w:rPr>
          <w:highlight w:val="white"/>
        </w:rPr>
        <w:t>Na základě nové směrnice rektora, kter</w:t>
      </w:r>
      <w:r w:rsidR="008673FF">
        <w:rPr>
          <w:highlight w:val="white"/>
        </w:rPr>
        <w:t>á</w:t>
      </w:r>
      <w:r>
        <w:rPr>
          <w:highlight w:val="white"/>
        </w:rPr>
        <w:t xml:space="preserve"> nabyla účinnosti od 1. 1. 2024, byla vyhlášena interní grantová soutěž na podporu interních grantů </w:t>
      </w:r>
      <w:r>
        <w:t>realizovaných</w:t>
      </w:r>
      <w:r>
        <w:rPr>
          <w:highlight w:val="white"/>
        </w:rPr>
        <w:t xml:space="preserve"> pod supervizí Grantové rady UJEP. </w:t>
      </w:r>
      <w:r>
        <w:t>Cílem této soutěže bylo podpořit excelentní a interdisciplinární výzkumné týmy, posílit potenciál mezinárodní spolupráce a povzbudit mladé vědecké pracovníky, včetně nadaných studentů, v začátcích jejich výzkumné kariéry. Jednou z podmínek pro schválení projektu bylo pravidlo, že součástí řešitelského týmu musí být alespoň tři studenti magisterského nebo doktorského studia. Na základě návrhu Grantové rady UJEP bylo rozhodnuto o podpoře sedmi grantů, a to do konce roku 2025.</w:t>
      </w:r>
    </w:p>
    <w:p w14:paraId="19F4BB10" w14:textId="77777777" w:rsidR="00803FF8" w:rsidRDefault="008B6DCE">
      <w:pPr>
        <w:shd w:val="clear" w:color="auto" w:fill="FFFFFF"/>
        <w:spacing w:before="120"/>
        <w:jc w:val="both"/>
      </w:pPr>
      <w:r>
        <w:t xml:space="preserve">Pokračovala také podpora studentských projektů specifického vysokoškolského výzkumu, které mají povahu tzv. startovacích grantů, především pro studenty doktorských studijních programů. Hlavním smyslem těchto grantů byl ovšem nejenom výzkum, ale také podpora odborného rozvoje studenta včetně osvojování si měkkých dovedností, např. v oblasti řízení lidských zdrojů či projektového a finančního </w:t>
      </w:r>
      <w:r>
        <w:lastRenderedPageBreak/>
        <w:t xml:space="preserve">managementu, a aktivní účast na zahraničních vědeckých konferencích či výměna zkušeností v rámci doktorských škol. Prostřednictvím tohoto titulu bylo podpořeno 80 studentských projektů, z toho 40 pokračujících z předchozího roku. </w:t>
      </w:r>
    </w:p>
    <w:p w14:paraId="5CB923DC" w14:textId="77777777" w:rsidR="00803FF8" w:rsidRDefault="008B6DCE">
      <w:pPr>
        <w:shd w:val="clear" w:color="auto" w:fill="FFFFFF"/>
        <w:spacing w:before="120"/>
        <w:jc w:val="both"/>
      </w:pPr>
      <w:r>
        <w:t xml:space="preserve">Vynikající studenty a absolventy, resp. jejich výjimečné závěrečné nebo doktorské práce, UJEP také propagovala (v médiích, na sociálních sítích a webech univerzity či fakult) a zároveň je připomínala v univerzitním časopise </w:t>
      </w:r>
      <w:proofErr w:type="spellStart"/>
      <w:r>
        <w:t>Silverius</w:t>
      </w:r>
      <w:proofErr w:type="spellEnd"/>
      <w:r>
        <w:t xml:space="preserve">. Jako příklad lze uvést propagaci Adély </w:t>
      </w:r>
      <w:proofErr w:type="spellStart"/>
      <w:r>
        <w:t>Jagerové</w:t>
      </w:r>
      <w:proofErr w:type="spellEnd"/>
      <w:r>
        <w:t xml:space="preserve">, absolventky doktorského studijního programu Aplikované nanotechnologie (PřF), která v roce 2024 získala za svou doktorskou práci prestižní Cenu Henriho </w:t>
      </w:r>
      <w:proofErr w:type="spellStart"/>
      <w:r>
        <w:t>Becquerela</w:t>
      </w:r>
      <w:proofErr w:type="spellEnd"/>
      <w:r>
        <w:t xml:space="preserve"> udělovanou v oblasti jaderného výzkumu (1.</w:t>
      </w:r>
      <w:r w:rsidR="008315FC">
        <w:t xml:space="preserve"> </w:t>
      </w:r>
      <w:r>
        <w:t xml:space="preserve">místo), nebo Josefa Nováka, studenta doktorského studijního programu Aplikované iontové technologie (PřF) oceněného Cenou ministra, školství, mládeže a tělovýchovy </w:t>
      </w:r>
      <w:r>
        <w:rPr>
          <w:highlight w:val="white"/>
        </w:rPr>
        <w:t>pro vynikající studenty a absolventy magisterského studia</w:t>
      </w:r>
      <w:r>
        <w:t xml:space="preserve">.        </w:t>
      </w:r>
    </w:p>
    <w:p w14:paraId="45A1A0F6" w14:textId="77777777" w:rsidR="00803FF8" w:rsidRDefault="00803FF8">
      <w:pPr>
        <w:shd w:val="clear" w:color="auto" w:fill="FFFFFF"/>
        <w:ind w:left="567"/>
        <w:jc w:val="both"/>
        <w:rPr>
          <w:i/>
        </w:rPr>
      </w:pPr>
    </w:p>
    <w:p w14:paraId="64A8E8BD" w14:textId="77777777" w:rsidR="00803FF8" w:rsidRDefault="00803FF8">
      <w:pPr>
        <w:shd w:val="clear" w:color="auto" w:fill="FFFFFF"/>
        <w:ind w:left="567"/>
        <w:jc w:val="both"/>
      </w:pPr>
    </w:p>
    <w:p w14:paraId="3EF57FAA" w14:textId="77777777" w:rsidR="00803FF8" w:rsidRDefault="008B6DCE">
      <w:pPr>
        <w:shd w:val="clear" w:color="auto" w:fill="FFFFFF"/>
        <w:tabs>
          <w:tab w:val="left" w:pos="567"/>
        </w:tabs>
        <w:jc w:val="both"/>
      </w:pPr>
      <w:r>
        <w:t>3.h</w:t>
      </w:r>
      <w:r>
        <w:tab/>
        <w:t>STUDENTI SE SOCIOEKONOMICKÝM ZNEVÝHODNĚNÍM</w:t>
      </w:r>
    </w:p>
    <w:p w14:paraId="6B2F70E6" w14:textId="77777777" w:rsidR="00803FF8" w:rsidRDefault="008B6DCE">
      <w:pPr>
        <w:shd w:val="clear" w:color="auto" w:fill="FFFFFF"/>
        <w:tabs>
          <w:tab w:val="left" w:pos="567"/>
        </w:tabs>
        <w:spacing w:before="120" w:after="240"/>
        <w:jc w:val="both"/>
      </w:pPr>
      <w:r>
        <w:t>Sociálně znevýhodnění studenti byli identifikováni Poradenským centrem UJEP nebo v rámci řízení o přiznání mimořádného stipendia z důvodu tíživé sociální situace či řízení o prominutí nebo snížení poplatku spojeného se studiem, ve kterých je tíživá sociální situace zohledňována.</w:t>
      </w:r>
    </w:p>
    <w:p w14:paraId="160B2716" w14:textId="77777777" w:rsidR="00803FF8" w:rsidRDefault="008B6DCE">
      <w:pPr>
        <w:shd w:val="clear" w:color="auto" w:fill="FFFFFF"/>
        <w:tabs>
          <w:tab w:val="left" w:pos="567"/>
        </w:tabs>
        <w:spacing w:before="120" w:after="240"/>
        <w:jc w:val="both"/>
      </w:pPr>
      <w:r>
        <w:t xml:space="preserve">Podporováni byli jednak sociálním stipendiem a jednak mimořádným stipendiem přiznávaným v případě tíživé sociální situace. Zákonná výše sociálních stipendií činila 4 730 Kč a vyplácena byla po dobu deseti měsíců. Další finanční pomoc byla potřebným studentům poskytována prostřednictvím stipendií přiznávaných jako příspěvek na úhradu nákladů spojených se studiem nebo se související tvůrčí činností (sportovní kurzy, exkurze, odborné praxe, zpracování závěrečné práce aj.). </w:t>
      </w:r>
    </w:p>
    <w:p w14:paraId="44E73076" w14:textId="1379DD3C" w:rsidR="00803FF8" w:rsidRDefault="008B6DCE">
      <w:pPr>
        <w:shd w:val="clear" w:color="auto" w:fill="FFFFFF"/>
        <w:tabs>
          <w:tab w:val="left" w:pos="567"/>
        </w:tabs>
        <w:spacing w:before="120" w:after="240"/>
        <w:jc w:val="both"/>
      </w:pPr>
      <w:r>
        <w:t xml:space="preserve">Stipendium na podporu ubytování vyplácela univerzita ve třech stipendijních obdobích – leden až březen, duben až červen a červenec až prosinec. V prvním stipendijním období činila výše čtvrtletního stipendia 2 103 Kč, ve druhém 2 216 Kč a ve třetím dosáhlo půlroční stipendium </w:t>
      </w:r>
      <w:r w:rsidR="008673FF">
        <w:t xml:space="preserve">výše </w:t>
      </w:r>
      <w:r>
        <w:t>4 388 Kč. V prvním období byly finanční prostředky rozděleny mezi 2 010 žadatelů, ve druhém mezi 1</w:t>
      </w:r>
      <w:r w:rsidR="008673FF">
        <w:t> </w:t>
      </w:r>
      <w:r>
        <w:t>984</w:t>
      </w:r>
      <w:r w:rsidR="008673FF">
        <w:t xml:space="preserve"> žadatelů</w:t>
      </w:r>
      <w:r>
        <w:t xml:space="preserve">. V posledním období pak bylo ubytovací stipendium vyplaceno 2 621 studentům, což znamenalo téměř o polovinu více podpořených než v roce 2022.  </w:t>
      </w:r>
    </w:p>
    <w:p w14:paraId="743B04EB" w14:textId="4528F853" w:rsidR="00803FF8" w:rsidRDefault="008B6DCE">
      <w:pPr>
        <w:shd w:val="clear" w:color="auto" w:fill="FFFFFF"/>
        <w:tabs>
          <w:tab w:val="left" w:pos="567"/>
        </w:tabs>
        <w:spacing w:before="120" w:after="240"/>
        <w:jc w:val="both"/>
      </w:pPr>
      <w:r>
        <w:t>Z prostředků Fondu vzdělávací politiky MŠMT byla v průběhu roku poskytována stipendia ukrajinským a běloruským studentům s cílem podpořit jejich hmotnou situaci při studiu na UJEP. Ukrajinským studentům byla takto vyplacena stipendia v průměrné výši 5 371 Kč měsíčně a běloruským ve výši 12 500 Kč měsíčně.</w:t>
      </w:r>
    </w:p>
    <w:p w14:paraId="17389459" w14:textId="77777777" w:rsidR="00803FF8" w:rsidRDefault="008B6DCE">
      <w:pPr>
        <w:shd w:val="clear" w:color="auto" w:fill="FFFFFF"/>
        <w:tabs>
          <w:tab w:val="left" w:pos="567"/>
        </w:tabs>
        <w:spacing w:before="120" w:after="240"/>
        <w:jc w:val="both"/>
      </w:pPr>
      <w:r>
        <w:t xml:space="preserve">Většina sociálně znevýhodněných studentů volí studium v kombinované formě, které umožňuje lépe skloubit vysokoškolské studium s prací. UJEP proto dbá na zajištění nabídky této formy studia a dlouhodobě v ní realizuje na 40 % studijních programů. </w:t>
      </w:r>
    </w:p>
    <w:p w14:paraId="709FE03D" w14:textId="77777777" w:rsidR="00803FF8" w:rsidRDefault="00803FF8">
      <w:pPr>
        <w:shd w:val="clear" w:color="auto" w:fill="FFFFFF"/>
        <w:tabs>
          <w:tab w:val="left" w:pos="567"/>
        </w:tabs>
        <w:ind w:left="708"/>
        <w:jc w:val="both"/>
      </w:pPr>
    </w:p>
    <w:p w14:paraId="406A700F" w14:textId="77777777" w:rsidR="00803FF8" w:rsidRDefault="008315FC">
      <w:pPr>
        <w:shd w:val="clear" w:color="auto" w:fill="FFFFFF"/>
        <w:tabs>
          <w:tab w:val="left" w:pos="567"/>
        </w:tabs>
        <w:jc w:val="both"/>
      </w:pPr>
      <w:r>
        <w:t>3.i</w:t>
      </w:r>
      <w:r>
        <w:tab/>
      </w:r>
      <w:r w:rsidR="008B6DCE">
        <w:t>PODPORA STUDENTŮ – RODIČŮ</w:t>
      </w:r>
    </w:p>
    <w:p w14:paraId="4E59B881" w14:textId="77777777" w:rsidR="00803FF8" w:rsidRDefault="008B6DCE">
      <w:pPr>
        <w:shd w:val="clear" w:color="auto" w:fill="FFFFFF"/>
        <w:spacing w:before="120" w:after="240"/>
        <w:jc w:val="both"/>
      </w:pPr>
      <w:r>
        <w:t>Univerzita pokračovala v podpoře studentů-rodičů prostřednictvím klíčových opatření zavedených v minulých letech. Mezi tato opatření patřilo prodlužování lhůt pro splnění studijních povinností a přerušování studia během uznané rodičovské doby, promíjení poplatků za prodlouženou dobu studia a uplatňování individuálního přístupu, pokud to povaha studijního programu dovolovala.</w:t>
      </w:r>
    </w:p>
    <w:p w14:paraId="63080A86" w14:textId="77777777" w:rsidR="00803FF8" w:rsidRDefault="008B6DCE">
      <w:pPr>
        <w:shd w:val="clear" w:color="auto" w:fill="FFFFFF"/>
        <w:spacing w:before="120" w:after="240"/>
        <w:jc w:val="both"/>
      </w:pPr>
      <w:r>
        <w:t xml:space="preserve">Univerzita zároveň připravila projekt na rekonstrukci objektu v Klíšské ulici pro umístění větší dětské skupiny přímo v univerzitním kampusu. Cílem projektu se stalo vybudování zázemí pro dětskou skupinu, která umožní rodičům (z řad studentů i zaměstnanců) lépe sladit studijní, resp. pracovní povinnosti s jejich rodinným životem. Tento krok zapadá do širší strategie podpory </w:t>
      </w:r>
      <w:proofErr w:type="spellStart"/>
      <w:r>
        <w:t>work-life</w:t>
      </w:r>
      <w:proofErr w:type="spellEnd"/>
      <w:r>
        <w:t xml:space="preserve"> balance zahrnující realizaci prorodinných opatření v prostředí univerzity.</w:t>
      </w:r>
    </w:p>
    <w:p w14:paraId="46889277" w14:textId="77777777" w:rsidR="00803FF8" w:rsidRDefault="00803FF8">
      <w:pPr>
        <w:shd w:val="clear" w:color="auto" w:fill="FFFFFF"/>
        <w:ind w:left="567" w:firstLine="140"/>
        <w:jc w:val="both"/>
        <w:rPr>
          <w:i/>
        </w:rPr>
      </w:pPr>
    </w:p>
    <w:p w14:paraId="3D3E3483" w14:textId="77777777" w:rsidR="00180774" w:rsidRDefault="00180774">
      <w:pPr>
        <w:rPr>
          <w:b/>
          <w:color w:val="7030A0"/>
        </w:rPr>
      </w:pPr>
      <w:r>
        <w:rPr>
          <w:b/>
          <w:color w:val="7030A0"/>
        </w:rPr>
        <w:br w:type="page"/>
      </w:r>
    </w:p>
    <w:p w14:paraId="0067CCA1" w14:textId="6F76D7B5" w:rsidR="00803FF8" w:rsidRDefault="008B6DCE">
      <w:pPr>
        <w:shd w:val="clear" w:color="auto" w:fill="FFFFFF"/>
        <w:jc w:val="both"/>
        <w:rPr>
          <w:b/>
          <w:color w:val="7030A0"/>
        </w:rPr>
      </w:pPr>
      <w:r>
        <w:rPr>
          <w:b/>
          <w:color w:val="7030A0"/>
        </w:rPr>
        <w:lastRenderedPageBreak/>
        <w:t xml:space="preserve">4. </w:t>
      </w:r>
      <w:r>
        <w:rPr>
          <w:b/>
          <w:color w:val="7030A0"/>
        </w:rPr>
        <w:tab/>
        <w:t xml:space="preserve">ABSOLVENTI </w:t>
      </w:r>
    </w:p>
    <w:p w14:paraId="2921F775" w14:textId="77777777" w:rsidR="00803FF8" w:rsidRDefault="00803FF8">
      <w:pPr>
        <w:shd w:val="clear" w:color="auto" w:fill="FFFFFF"/>
        <w:tabs>
          <w:tab w:val="left" w:pos="278"/>
        </w:tabs>
        <w:ind w:left="567" w:hanging="567"/>
        <w:jc w:val="both"/>
      </w:pPr>
    </w:p>
    <w:p w14:paraId="171F1B79" w14:textId="4FCB6477" w:rsidR="00803FF8" w:rsidRDefault="008B6DCE">
      <w:pPr>
        <w:shd w:val="clear" w:color="auto" w:fill="FFFFFF"/>
        <w:tabs>
          <w:tab w:val="left" w:pos="278"/>
        </w:tabs>
        <w:ind w:left="567" w:hanging="567"/>
        <w:jc w:val="both"/>
        <w:rPr>
          <w:color w:val="5F5F5F"/>
        </w:rPr>
      </w:pPr>
      <w:r>
        <w:t>4.a</w:t>
      </w:r>
      <w:r>
        <w:tab/>
      </w:r>
      <w:r>
        <w:tab/>
        <w:t>KONTAKT A SPOLUPRÁCE S ABSOLVENTY</w:t>
      </w:r>
      <w:r>
        <w:tab/>
      </w:r>
    </w:p>
    <w:p w14:paraId="1F6DBC43" w14:textId="77777777" w:rsidR="00803FF8" w:rsidRDefault="00803FF8">
      <w:pPr>
        <w:shd w:val="clear" w:color="auto" w:fill="FFFFFF"/>
        <w:ind w:left="708"/>
        <w:jc w:val="both"/>
        <w:rPr>
          <w:i/>
        </w:rPr>
      </w:pPr>
    </w:p>
    <w:p w14:paraId="4FDC1EDF" w14:textId="77777777" w:rsidR="00803FF8" w:rsidRDefault="008B6DCE">
      <w:pPr>
        <w:shd w:val="clear" w:color="auto" w:fill="FFFFFF"/>
        <w:jc w:val="both"/>
      </w:pPr>
      <w:r>
        <w:t xml:space="preserve">Univerzita jako celek udržuje kontakt s absolventy prostřednictvím Klubu absolventů. Absolventům je rozesílán informační newsletter s upoutávkami na univerzitní akce, absolventská setkání a s informacemi o možnostech spolupráce s univerzitou. Spolupráce s absolventy je na fakultách UJEP vnímána jako důležitý nástroj pro udržování kontinuity, rozvoj profesních sítí a sdílení zkušeností mezi generacemi studentů. Některé fakulty zapojují absolventy přímo do výuky a profesní přípravy současných studentů formou hostujících přednášek, odborných seminářů, workshopů nebo konzultací. Například filozofická fakulta spolupracuje s absolventy zejména učitelských programů, kteří se podílejí na didaktických seminářích a praxích. Pedagogická fakulta spolupracuje s absolventy ve školách a školských zařízeních zejména v Ústeckém kraji. Přírodovědecká fakulta pak zapojuje své absolventy nejen do výuky a mentoringu, ale i do popularizace vědy a odborných publikací. Fakulta zdravotnických studií zve své bývalé studenty na Oborový den i konferenci, kde oceňuje nejlepší bakalářské práce. </w:t>
      </w:r>
    </w:p>
    <w:p w14:paraId="4A992442" w14:textId="03484452" w:rsidR="00803FF8" w:rsidRDefault="008B6DCE">
      <w:pPr>
        <w:shd w:val="clear" w:color="auto" w:fill="FFFFFF"/>
        <w:spacing w:before="240" w:after="240"/>
        <w:jc w:val="both"/>
      </w:pPr>
      <w:r>
        <w:t xml:space="preserve">Vedle odborné spolupráce kladou fakulty důraz také na systematickou komunikaci a budování vztahů s absolventy. Fakulta sociálně ekonomická vydává dvakrát ročně časopis </w:t>
      </w:r>
      <w:proofErr w:type="spellStart"/>
      <w:r>
        <w:t>Alumni</w:t>
      </w:r>
      <w:proofErr w:type="spellEnd"/>
      <w:r>
        <w:t xml:space="preserve">, který je rozesílán celé databázi absolventů a zveřejňován online, a bývalé studenty zve na pravidelná setkání a odborné akce (např. FSE </w:t>
      </w:r>
      <w:proofErr w:type="spellStart"/>
      <w:r>
        <w:t>talks</w:t>
      </w:r>
      <w:proofErr w:type="spellEnd"/>
      <w:r>
        <w:t xml:space="preserve">). Fakulta umění a designu využila oslavy 30 let své existence jako příležitost k setkání s absolventy, které doplnila výstavami, workshopy a natáčením speciálního </w:t>
      </w:r>
      <w:proofErr w:type="spellStart"/>
      <w:r>
        <w:t>podcastu</w:t>
      </w:r>
      <w:proofErr w:type="spellEnd"/>
      <w:r>
        <w:t xml:space="preserve">. Pedagogická fakulta představila příběhy svých absolventů v Almanachu k 60. výročí, a kromě textů natočila také série rozhovorů. Fakulta životního prostředí navazuje kontakt s úspěšnými absolventy v oboru, kteří se zapojují do výuky a diskuzí se studenty. V několika případech se využívá také univerzitní databáze </w:t>
      </w:r>
      <w:r w:rsidR="008673FF">
        <w:t>K</w:t>
      </w:r>
      <w:r>
        <w:t>lubu absolventů UJEP jako základ pro rozvíjení dalších forem spolupráce.</w:t>
      </w:r>
    </w:p>
    <w:p w14:paraId="7010CA3F" w14:textId="77777777" w:rsidR="00803FF8" w:rsidRDefault="00803FF8">
      <w:pPr>
        <w:shd w:val="clear" w:color="auto" w:fill="FFFFFF"/>
        <w:ind w:left="708"/>
        <w:jc w:val="both"/>
        <w:rPr>
          <w:i/>
        </w:rPr>
      </w:pPr>
    </w:p>
    <w:p w14:paraId="4F2BBDA9" w14:textId="62E4EC40" w:rsidR="00803FF8" w:rsidRDefault="008B6DCE">
      <w:pPr>
        <w:shd w:val="clear" w:color="auto" w:fill="FFFFFF"/>
        <w:tabs>
          <w:tab w:val="left" w:pos="264"/>
          <w:tab w:val="left" w:pos="567"/>
        </w:tabs>
        <w:jc w:val="both"/>
        <w:rPr>
          <w:color w:val="5F5F5F"/>
        </w:rPr>
      </w:pPr>
      <w:r>
        <w:t>4.b</w:t>
      </w:r>
      <w:r>
        <w:tab/>
      </w:r>
      <w:r>
        <w:tab/>
        <w:t xml:space="preserve">ZAMĚSTNANOST A ZAMĚSTNATELNOST ABSOLVENTŮ </w:t>
      </w:r>
      <w:r>
        <w:tab/>
      </w:r>
      <w:r w:rsidR="0031417A">
        <w:rPr>
          <w:i/>
          <w:color w:val="FF0000"/>
        </w:rPr>
        <w:tab/>
      </w:r>
    </w:p>
    <w:p w14:paraId="5C17D017" w14:textId="77777777" w:rsidR="00803FF8" w:rsidRDefault="008B6DCE">
      <w:pPr>
        <w:shd w:val="clear" w:color="auto" w:fill="FFFFFF"/>
        <w:spacing w:before="240"/>
        <w:jc w:val="both"/>
      </w:pPr>
      <w:r>
        <w:t>Univerzita dlouhodobě vyhodnocuje pracovní uplatnění svých absolventů prostřednictvím dat, která jsou uváděna v podkladech Ministerstva školství, mládeže a tělovýchovy k rozpisu rozpočtu veřejných vysokých škol. Tato data získaná za rok 2024 potvrdila, že standardizovaná míra nezaměstnanosti absolventů UJEP zůstala u všech typů studijních programů pod průměrem ostatních veřejných vysokých škol a u absolventů doktorských programů byla stejně jako v předchozích letech nulová.</w:t>
      </w:r>
    </w:p>
    <w:p w14:paraId="1896D813" w14:textId="77777777" w:rsidR="00803FF8" w:rsidRDefault="008B6DCE">
      <w:pPr>
        <w:shd w:val="clear" w:color="auto" w:fill="FFFFFF"/>
        <w:spacing w:before="240"/>
        <w:jc w:val="both"/>
      </w:pPr>
      <w:r>
        <w:t>Dalším zdrojem informací o nezaměstnanosti absolventů, se kterým UJEP pracuje, je portál Ministerstva práce a sociálních věcí ČR, na němž jsou zveřejňovány statistiky nezaměstnaných z evidence Úřadu práce k 30. 4. a 30. 9. I v tomto případě bylo vyhodnocení za rok 2024 příznivé, neboť u jednotlivých fakult byly evidovány pouze jednotky absolventů bakalářských nebo magisterských studijních programů, kteří nebyli zaměstnáni. Současně v této evidenci nebyl žádný absolvent doktorského studia, napříč fakultami a studijními programy.</w:t>
      </w:r>
    </w:p>
    <w:p w14:paraId="6DEC22F2" w14:textId="77777777" w:rsidR="00803FF8" w:rsidRDefault="008B6DCE">
      <w:pPr>
        <w:shd w:val="clear" w:color="auto" w:fill="FFFFFF"/>
        <w:spacing w:before="240"/>
        <w:jc w:val="both"/>
      </w:pPr>
      <w:r>
        <w:t xml:space="preserve">I přes tyto příznivé výsledků pokračovaly fakulty v realizaci opatření podporujících uplatnění absolventů na trhu práce. Stěžejní bylo zejména zajištění stáží a odborných praxí realizovaných ve spolupráci s externími partnery a zlepšování jejich metodické a organizační podpory. </w:t>
      </w:r>
    </w:p>
    <w:p w14:paraId="17059A26" w14:textId="77777777" w:rsidR="00803FF8" w:rsidRDefault="008B6DCE">
      <w:pPr>
        <w:shd w:val="clear" w:color="auto" w:fill="FFFFFF"/>
        <w:ind w:right="100"/>
        <w:jc w:val="both"/>
      </w:pPr>
      <w:r>
        <w:t xml:space="preserve"> </w:t>
      </w:r>
    </w:p>
    <w:p w14:paraId="4CF75D93" w14:textId="77777777" w:rsidR="00803FF8" w:rsidRDefault="008B6DCE">
      <w:pPr>
        <w:shd w:val="clear" w:color="auto" w:fill="FFFFFF"/>
        <w:jc w:val="both"/>
      </w:pPr>
      <w:r>
        <w:t xml:space="preserve">V návaznosti na požadavky aplikační sféry pokračoval také rozvoj profesních studijních programů se zvýšeným podílem praxí a praktické výuky. V průběhu roku byly takto akreditovány bakalářské programy Ochrana a podpora zdraví (FZS), Správa a prezentace kulturního dědictví (FF), Produkce pro kulturní a kreativní odvětví (FUD) a navazující magisterské programy Řízení kulturních a kreativních odvětví (FSE) a Sociální práce (FSE). K akreditaci byla připravena ještě další profesní studia, mezi nimi bakalářské programy Průmyslová energetika (FSI) a Udržitelnost obnovitelných zdrojů surovin (FŽP) a navazující magisterské programy Organizace a řízení ve zdravotnictví (FZS), Aplikovaná ekonomie a řízení podniku (FSE) a Management kvality a procesní inženýrství (FSI). </w:t>
      </w:r>
    </w:p>
    <w:p w14:paraId="48CDABF7" w14:textId="77777777" w:rsidR="00803FF8" w:rsidRDefault="00803FF8">
      <w:pPr>
        <w:shd w:val="clear" w:color="auto" w:fill="FFFFFF"/>
        <w:ind w:left="708"/>
        <w:jc w:val="both"/>
        <w:rPr>
          <w:i/>
        </w:rPr>
      </w:pPr>
    </w:p>
    <w:p w14:paraId="1EEE96E1" w14:textId="77777777" w:rsidR="0031417A" w:rsidRDefault="0031417A">
      <w:pPr>
        <w:shd w:val="clear" w:color="auto" w:fill="FFFFFF"/>
        <w:tabs>
          <w:tab w:val="left" w:pos="567"/>
        </w:tabs>
      </w:pPr>
    </w:p>
    <w:p w14:paraId="421EFB32" w14:textId="77777777" w:rsidR="008315FC" w:rsidRDefault="008315FC">
      <w:pPr>
        <w:shd w:val="clear" w:color="auto" w:fill="FFFFFF"/>
        <w:tabs>
          <w:tab w:val="left" w:pos="567"/>
        </w:tabs>
      </w:pPr>
    </w:p>
    <w:p w14:paraId="3997959D" w14:textId="0671B4F1" w:rsidR="00803FF8" w:rsidRDefault="008B6DCE">
      <w:pPr>
        <w:shd w:val="clear" w:color="auto" w:fill="FFFFFF"/>
        <w:tabs>
          <w:tab w:val="left" w:pos="567"/>
        </w:tabs>
        <w:rPr>
          <w:b/>
          <w:color w:val="5F5F5F"/>
        </w:rPr>
      </w:pPr>
      <w:r>
        <w:t>4.c</w:t>
      </w:r>
      <w:r>
        <w:tab/>
      </w:r>
      <w:r>
        <w:tab/>
        <w:t>SPOLUPRÁCE S BUDOUCÍMI ZAMĚSTNAVATELI</w:t>
      </w:r>
      <w:r>
        <w:tab/>
      </w:r>
      <w:r>
        <w:tab/>
      </w:r>
      <w:r w:rsidR="0031417A">
        <w:tab/>
      </w:r>
      <w:r w:rsidR="0031417A">
        <w:tab/>
      </w:r>
    </w:p>
    <w:p w14:paraId="075389D2" w14:textId="532C188A" w:rsidR="00803FF8" w:rsidRDefault="008B6DCE" w:rsidP="008315FC">
      <w:pPr>
        <w:shd w:val="clear" w:color="auto" w:fill="FFFFFF"/>
        <w:jc w:val="both"/>
      </w:pPr>
      <w:r>
        <w:t xml:space="preserve">Spolupráce UJEP a jejích součástí s budoucími zaměstnavateli je postavena především na systému odborných praxí, který je často pevně zakotven ve studijních plánech. Většina fakult uzavírá s institucemi rámcové nebo individuální smlouvy, které studentům umožňují získat přímou zkušenost z praxe ještě během studia. Propracovaný systém má například </w:t>
      </w:r>
      <w:r w:rsidR="008673FF">
        <w:t>FF</w:t>
      </w:r>
      <w:r>
        <w:t xml:space="preserve">, kde jednotlivé katedry navazují specifické dohody, např. katedra historie spolupracuje s Národním památkovým ústavem i několika oblastními muzei, katedra politologie nabízí praxe v Parlamentu ČR a katedra archivnictví uzavírá smlouvy ad hoc dle potřeb </w:t>
      </w:r>
      <w:r>
        <w:lastRenderedPageBreak/>
        <w:t xml:space="preserve">konkrétních studentů. </w:t>
      </w:r>
      <w:r w:rsidR="008673FF">
        <w:t>PF</w:t>
      </w:r>
      <w:r>
        <w:t xml:space="preserve"> dlouhodobě spolupracuje s rozsáhlou sítí školských zařízení a s institucemi zaměřenými na speciální pedagogiku a vzdělávání dospělých. </w:t>
      </w:r>
      <w:r w:rsidR="008673FF">
        <w:t>PřF</w:t>
      </w:r>
      <w:r>
        <w:t xml:space="preserve"> propojuje praxe nejen s fakultními školami, ale i s dalšími institucemi podle potřeb jednotlivých studijních programů. </w:t>
      </w:r>
      <w:r w:rsidR="008673FF">
        <w:t>FZS</w:t>
      </w:r>
      <w:r>
        <w:t xml:space="preserve"> má založen systém spolupráce se zdravotnickými a sociálními zařízeními v kraji, který je pravidelně aktualizován a pokrývá všechny studijní programy. </w:t>
      </w:r>
      <w:r w:rsidR="008673FF">
        <w:t>FUD</w:t>
      </w:r>
      <w:r>
        <w:t xml:space="preserve"> rozšiřuje spolupráci i do umělecké sféry. Studenti se zapojují do pracovních stáží, vystavují své výstupy ve sbírkových institucích či spolupracují s odbornými studii a firmami v oblasti designu, architektury a umění. Standardní rámcové smlouvy o praxích studentů jsou uzavřeny také na </w:t>
      </w:r>
      <w:r w:rsidR="008673FF">
        <w:t>FSE</w:t>
      </w:r>
      <w:r>
        <w:t>, F</w:t>
      </w:r>
      <w:r w:rsidR="008673FF">
        <w:t>SI</w:t>
      </w:r>
      <w:r>
        <w:t xml:space="preserve"> a</w:t>
      </w:r>
      <w:r w:rsidR="008673FF">
        <w:t xml:space="preserve"> FŽP</w:t>
      </w:r>
      <w:r>
        <w:t>. V některých případech absolventi využívají navázané kontakty při hledání svého prvního zaměstnání. Celkově se ukazuje, že propojení výuky s praxí je na UJEP běžným a funkčním nástrojem, jak studentům přiblížit reálné pracovní prostředí a usnadnit jejich přechod na trh práce.</w:t>
      </w:r>
    </w:p>
    <w:p w14:paraId="2ADAF257" w14:textId="77777777" w:rsidR="00803FF8" w:rsidRDefault="00803FF8">
      <w:pPr>
        <w:shd w:val="clear" w:color="auto" w:fill="FFFFFF"/>
        <w:jc w:val="both"/>
      </w:pPr>
    </w:p>
    <w:p w14:paraId="2C8FBE29" w14:textId="77777777" w:rsidR="008315FC" w:rsidRDefault="008315FC">
      <w:pPr>
        <w:shd w:val="clear" w:color="auto" w:fill="FFFFFF"/>
        <w:jc w:val="both"/>
      </w:pPr>
    </w:p>
    <w:p w14:paraId="175E0583" w14:textId="77777777" w:rsidR="00180774" w:rsidRDefault="00180774">
      <w:pPr>
        <w:rPr>
          <w:b/>
          <w:color w:val="7030A0"/>
        </w:rPr>
      </w:pPr>
      <w:r>
        <w:rPr>
          <w:b/>
          <w:color w:val="7030A0"/>
        </w:rPr>
        <w:br w:type="page"/>
      </w:r>
    </w:p>
    <w:p w14:paraId="217EFA78" w14:textId="167165E0" w:rsidR="00803FF8" w:rsidRDefault="008B6DCE">
      <w:pPr>
        <w:shd w:val="clear" w:color="auto" w:fill="FFFFFF"/>
        <w:tabs>
          <w:tab w:val="left" w:pos="269"/>
        </w:tabs>
        <w:jc w:val="both"/>
        <w:rPr>
          <w:b/>
          <w:color w:val="7030A0"/>
        </w:rPr>
      </w:pPr>
      <w:r>
        <w:rPr>
          <w:b/>
          <w:color w:val="7030A0"/>
        </w:rPr>
        <w:lastRenderedPageBreak/>
        <w:t xml:space="preserve">5. </w:t>
      </w:r>
      <w:r>
        <w:rPr>
          <w:b/>
          <w:color w:val="7030A0"/>
        </w:rPr>
        <w:tab/>
      </w:r>
      <w:r>
        <w:rPr>
          <w:b/>
          <w:color w:val="7030A0"/>
        </w:rPr>
        <w:tab/>
        <w:t xml:space="preserve">ZÁJEM O STUDIUM </w:t>
      </w:r>
    </w:p>
    <w:p w14:paraId="1F5BA3B0" w14:textId="77777777" w:rsidR="008315FC" w:rsidRDefault="008315FC">
      <w:pPr>
        <w:shd w:val="clear" w:color="auto" w:fill="FFFFFF"/>
        <w:tabs>
          <w:tab w:val="left" w:pos="0"/>
        </w:tabs>
        <w:jc w:val="both"/>
      </w:pPr>
    </w:p>
    <w:p w14:paraId="19A36577" w14:textId="5DB6387A" w:rsidR="00803FF8" w:rsidRDefault="008B6DCE">
      <w:pPr>
        <w:shd w:val="clear" w:color="auto" w:fill="FFFFFF"/>
        <w:tabs>
          <w:tab w:val="left" w:pos="0"/>
        </w:tabs>
        <w:jc w:val="both"/>
        <w:rPr>
          <w:b/>
          <w:color w:val="800080"/>
        </w:rPr>
      </w:pPr>
      <w:r>
        <w:t>5.a</w:t>
      </w:r>
      <w:r>
        <w:tab/>
        <w:t xml:space="preserve">PŘIJÍMACÍ ZKOUŠKY </w:t>
      </w:r>
      <w:r>
        <w:tab/>
      </w:r>
      <w:r>
        <w:tab/>
      </w:r>
      <w:r>
        <w:tab/>
      </w:r>
      <w:r>
        <w:tab/>
      </w:r>
      <w:r>
        <w:tab/>
      </w:r>
      <w:r>
        <w:tab/>
      </w:r>
      <w:r w:rsidR="0031417A">
        <w:rPr>
          <w:i/>
          <w:color w:val="FF0000"/>
        </w:rPr>
        <w:tab/>
      </w:r>
    </w:p>
    <w:p w14:paraId="2C78477F" w14:textId="77777777" w:rsidR="00803FF8" w:rsidRDefault="008B6DCE">
      <w:pPr>
        <w:shd w:val="clear" w:color="auto" w:fill="FFFFFF"/>
        <w:spacing w:before="240"/>
        <w:jc w:val="both"/>
      </w:pPr>
      <w:r>
        <w:t>Přijímací zkoušky se konaly na všech fakultách. Fakulty je zajišťovaly převážně z vlastních zdrojů, a to formou oborových testů (FSI, FUD, FZS, PF, PřF), na dvou fakultách (ve vybraných studijních programech) doplněných talentovou přijímací zkouškou (FUD, PF), nebo formou ústního motivačního pohovoru (FF, FSE, FUD, FŽP, PF, PřF), motivačního dopisu (FSE, FSI, FUD, FŽP), příp. formou strukturovaného portfolia (FSE, FUD, PřF). Do některých studijních programů byli uchazeči přijímáni na základě pořadí stanoveného podle průměru známek z maturity (FSI), příp. podle výsledků u státní závěrečné zkoušky (FSI, FZS, PF).</w:t>
      </w:r>
    </w:p>
    <w:p w14:paraId="1D5B8EA2" w14:textId="77777777" w:rsidR="00803FF8" w:rsidRDefault="008B6DCE">
      <w:pPr>
        <w:shd w:val="clear" w:color="auto" w:fill="FFFFFF"/>
        <w:spacing w:before="240"/>
        <w:jc w:val="both"/>
      </w:pPr>
      <w:r>
        <w:t xml:space="preserve">Externího dodavatele (společnost SCIO) využila jedna fakulta (PF), přijímací zkoušku zde tvořil Test obecných studijních předpokladů (základní verze). U externích subjektů (včetně společnosti SCIO) bylo též možné skládat zkoušky z češtiny pro cizince (FSE). </w:t>
      </w:r>
    </w:p>
    <w:p w14:paraId="5C7B98DE" w14:textId="77777777" w:rsidR="00803FF8" w:rsidRDefault="00803FF8">
      <w:pPr>
        <w:shd w:val="clear" w:color="auto" w:fill="FFFFFF"/>
        <w:ind w:left="708"/>
        <w:jc w:val="both"/>
        <w:rPr>
          <w:i/>
        </w:rPr>
      </w:pPr>
    </w:p>
    <w:p w14:paraId="0CA46973" w14:textId="77777777" w:rsidR="00803FF8" w:rsidRDefault="00803FF8">
      <w:pPr>
        <w:shd w:val="clear" w:color="auto" w:fill="FFFFFF"/>
        <w:tabs>
          <w:tab w:val="left" w:pos="567"/>
        </w:tabs>
      </w:pPr>
    </w:p>
    <w:p w14:paraId="1A6E0A5D" w14:textId="32A19210" w:rsidR="00803FF8" w:rsidRDefault="008B6DCE">
      <w:pPr>
        <w:shd w:val="clear" w:color="auto" w:fill="FFFFFF"/>
        <w:tabs>
          <w:tab w:val="left" w:pos="567"/>
        </w:tabs>
        <w:rPr>
          <w:b/>
          <w:color w:val="5F5F5F"/>
        </w:rPr>
      </w:pPr>
      <w:r>
        <w:t>5.b</w:t>
      </w:r>
      <w:r>
        <w:tab/>
      </w:r>
      <w:r>
        <w:tab/>
        <w:t>SPOLUPRÁCE SE STŘEDNÍMI ŠKOLAMI</w:t>
      </w:r>
      <w:r>
        <w:rPr>
          <w:b/>
        </w:rPr>
        <w:t xml:space="preserve"> </w:t>
      </w:r>
      <w:r>
        <w:rPr>
          <w:b/>
          <w:color w:val="5F5F5F"/>
        </w:rPr>
        <w:tab/>
      </w:r>
      <w:r>
        <w:rPr>
          <w:b/>
          <w:color w:val="5F5F5F"/>
        </w:rPr>
        <w:tab/>
      </w:r>
      <w:r>
        <w:rPr>
          <w:b/>
          <w:color w:val="5F5F5F"/>
        </w:rPr>
        <w:tab/>
      </w:r>
      <w:r w:rsidR="0031417A">
        <w:rPr>
          <w:b/>
          <w:color w:val="5F5F5F"/>
        </w:rPr>
        <w:tab/>
      </w:r>
    </w:p>
    <w:p w14:paraId="0A90645C" w14:textId="77777777" w:rsidR="00803FF8" w:rsidRDefault="00803FF8">
      <w:pPr>
        <w:shd w:val="clear" w:color="auto" w:fill="FFFFFF"/>
        <w:jc w:val="both"/>
        <w:rPr>
          <w:i/>
        </w:rPr>
      </w:pPr>
    </w:p>
    <w:p w14:paraId="6066D757" w14:textId="77777777" w:rsidR="00803FF8" w:rsidRDefault="008B6DCE">
      <w:pPr>
        <w:shd w:val="clear" w:color="auto" w:fill="FFFFFF"/>
        <w:jc w:val="both"/>
      </w:pPr>
      <w:r>
        <w:t>Univerzita spolupracovala se středními školami zejména formou pozvánek na akce UJEP, jako jsou Noc vědců, Den otevřených dveří nebo Jeden den vysokoškolákem, kdy mířila zvláště na uchazeče/</w:t>
      </w:r>
      <w:proofErr w:type="spellStart"/>
      <w:r>
        <w:t>ky</w:t>
      </w:r>
      <w:proofErr w:type="spellEnd"/>
      <w:r>
        <w:t xml:space="preserve"> o studium. Tuto spolupráci podpořila i komunikace přímo s vedením škol a s výchovnými poradci, kteří byli pravidelně informováni o aktuálních studijních programech za jednotlivé fakulty. Některé fakulty nabízely také výjezdní přednášky nebo mentorství prací středoškolské odborné činnosti. UJEP také nabízí kurzy doplňujícího pedagogického vzdělání pro pedagogy základních a středních škol. Samostatný okruh spolupráce představoval rozvoj sítě fakultních a spolupracujících škol. K roku 2024 mělo ustavenou síť sedm fakult s níže uvedenými počty spolupracujících škol.</w:t>
      </w:r>
    </w:p>
    <w:p w14:paraId="64600E1A" w14:textId="77777777" w:rsidR="00081AC4" w:rsidRDefault="00081AC4" w:rsidP="00081AC4">
      <w:pPr>
        <w:shd w:val="clear" w:color="auto" w:fill="FFFFFF"/>
        <w:jc w:val="both"/>
      </w:pPr>
    </w:p>
    <w:tbl>
      <w:tblPr>
        <w:tblStyle w:val="Mkatabulky"/>
        <w:tblW w:w="0" w:type="auto"/>
        <w:tblInd w:w="108" w:type="dxa"/>
        <w:tblLook w:val="04A0" w:firstRow="1" w:lastRow="0" w:firstColumn="1" w:lastColumn="0" w:noHBand="0" w:noVBand="1"/>
      </w:tblPr>
      <w:tblGrid>
        <w:gridCol w:w="1854"/>
        <w:gridCol w:w="1894"/>
        <w:gridCol w:w="1891"/>
        <w:gridCol w:w="3456"/>
      </w:tblGrid>
      <w:tr w:rsidR="00081AC4" w14:paraId="480EDBFD" w14:textId="77777777" w:rsidTr="008315FC">
        <w:tc>
          <w:tcPr>
            <w:tcW w:w="1877" w:type="dxa"/>
          </w:tcPr>
          <w:p w14:paraId="5409F20E" w14:textId="77777777" w:rsidR="00081AC4" w:rsidRPr="00B07FC9" w:rsidRDefault="00081AC4" w:rsidP="009B4A06">
            <w:pPr>
              <w:shd w:val="clear" w:color="auto" w:fill="FFFFFF"/>
              <w:jc w:val="both"/>
              <w:rPr>
                <w:color w:val="800080"/>
              </w:rPr>
            </w:pPr>
            <w:r w:rsidRPr="00B07FC9">
              <w:rPr>
                <w:color w:val="800080"/>
              </w:rPr>
              <w:t>Fakulta UJEP</w:t>
            </w:r>
          </w:p>
        </w:tc>
        <w:tc>
          <w:tcPr>
            <w:tcW w:w="1924" w:type="dxa"/>
          </w:tcPr>
          <w:p w14:paraId="1C97F188" w14:textId="77777777" w:rsidR="00081AC4" w:rsidRPr="00B07FC9" w:rsidRDefault="00081AC4" w:rsidP="009B4A06">
            <w:pPr>
              <w:shd w:val="clear" w:color="auto" w:fill="FFFFFF"/>
              <w:jc w:val="both"/>
              <w:rPr>
                <w:color w:val="800080"/>
              </w:rPr>
            </w:pPr>
            <w:r w:rsidRPr="00B07FC9">
              <w:rPr>
                <w:color w:val="800080"/>
              </w:rPr>
              <w:t>MŠ, ZŠ ad.*</w:t>
            </w:r>
          </w:p>
        </w:tc>
        <w:tc>
          <w:tcPr>
            <w:tcW w:w="1919" w:type="dxa"/>
          </w:tcPr>
          <w:p w14:paraId="0C19BE35" w14:textId="77777777" w:rsidR="00081AC4" w:rsidRPr="00B07FC9" w:rsidRDefault="00081AC4" w:rsidP="009B4A06">
            <w:pPr>
              <w:shd w:val="clear" w:color="auto" w:fill="FFFFFF"/>
              <w:jc w:val="both"/>
              <w:rPr>
                <w:color w:val="800080"/>
              </w:rPr>
            </w:pPr>
            <w:r w:rsidRPr="00B07FC9">
              <w:rPr>
                <w:color w:val="800080"/>
              </w:rPr>
              <w:t>SŠ a VOŠ</w:t>
            </w:r>
          </w:p>
        </w:tc>
        <w:tc>
          <w:tcPr>
            <w:tcW w:w="3460" w:type="dxa"/>
          </w:tcPr>
          <w:p w14:paraId="52A2BBE3" w14:textId="77777777" w:rsidR="00081AC4" w:rsidRPr="00B07FC9" w:rsidRDefault="00081AC4" w:rsidP="009B4A06">
            <w:pPr>
              <w:shd w:val="clear" w:color="auto" w:fill="FFFFFF"/>
              <w:jc w:val="both"/>
              <w:rPr>
                <w:color w:val="800080"/>
              </w:rPr>
            </w:pPr>
            <w:r w:rsidRPr="00B07FC9">
              <w:rPr>
                <w:color w:val="800080"/>
              </w:rPr>
              <w:t xml:space="preserve">Dostupnost seznamů fakultních škol </w:t>
            </w:r>
          </w:p>
        </w:tc>
      </w:tr>
      <w:tr w:rsidR="00081AC4" w14:paraId="276DD1A4" w14:textId="77777777" w:rsidTr="008315FC">
        <w:tc>
          <w:tcPr>
            <w:tcW w:w="1877" w:type="dxa"/>
          </w:tcPr>
          <w:p w14:paraId="7D1A61A8" w14:textId="77777777" w:rsidR="00081AC4" w:rsidRPr="00B07FC9" w:rsidRDefault="00081AC4" w:rsidP="009B4A06">
            <w:pPr>
              <w:shd w:val="clear" w:color="auto" w:fill="FFFFFF"/>
              <w:spacing w:before="120" w:after="120"/>
              <w:jc w:val="both"/>
            </w:pPr>
            <w:r w:rsidRPr="00B07FC9">
              <w:t>FF</w:t>
            </w:r>
          </w:p>
        </w:tc>
        <w:tc>
          <w:tcPr>
            <w:tcW w:w="1924" w:type="dxa"/>
          </w:tcPr>
          <w:p w14:paraId="782167AF" w14:textId="77777777" w:rsidR="00081AC4" w:rsidRPr="00B07FC9" w:rsidRDefault="00081AC4" w:rsidP="009B4A06">
            <w:pPr>
              <w:shd w:val="clear" w:color="auto" w:fill="FFFFFF"/>
              <w:spacing w:before="120" w:after="120"/>
              <w:jc w:val="both"/>
            </w:pPr>
            <w:r w:rsidRPr="00B07FC9">
              <w:t>10</w:t>
            </w:r>
          </w:p>
        </w:tc>
        <w:tc>
          <w:tcPr>
            <w:tcW w:w="1919" w:type="dxa"/>
          </w:tcPr>
          <w:p w14:paraId="349395F1" w14:textId="77777777" w:rsidR="00081AC4" w:rsidRPr="00B07FC9" w:rsidRDefault="00081AC4" w:rsidP="009B4A06">
            <w:pPr>
              <w:shd w:val="clear" w:color="auto" w:fill="FFFFFF"/>
              <w:spacing w:before="120" w:after="120"/>
              <w:jc w:val="both"/>
            </w:pPr>
            <w:r w:rsidRPr="00B07FC9">
              <w:t>10</w:t>
            </w:r>
          </w:p>
        </w:tc>
        <w:tc>
          <w:tcPr>
            <w:tcW w:w="3460" w:type="dxa"/>
          </w:tcPr>
          <w:p w14:paraId="1CEC11A6" w14:textId="77777777" w:rsidR="00081AC4" w:rsidRPr="008E6E4C" w:rsidRDefault="00000000" w:rsidP="009B4A06">
            <w:pPr>
              <w:shd w:val="clear" w:color="auto" w:fill="FFFFFF"/>
              <w:spacing w:before="120" w:after="120"/>
              <w:jc w:val="both"/>
            </w:pPr>
            <w:hyperlink r:id="rId10">
              <w:r w:rsidR="00081AC4" w:rsidRPr="008E6E4C">
                <w:t>https://ff.ujep.cz/codp/o-centru</w:t>
              </w:r>
            </w:hyperlink>
            <w:r w:rsidR="00081AC4" w:rsidRPr="008E6E4C">
              <w:t xml:space="preserve"> </w:t>
            </w:r>
          </w:p>
        </w:tc>
      </w:tr>
      <w:tr w:rsidR="00081AC4" w14:paraId="695DFBFB" w14:textId="77777777" w:rsidTr="008315FC">
        <w:tc>
          <w:tcPr>
            <w:tcW w:w="1877" w:type="dxa"/>
          </w:tcPr>
          <w:p w14:paraId="3B104D3B" w14:textId="77777777" w:rsidR="00081AC4" w:rsidRPr="00B07FC9" w:rsidRDefault="00081AC4" w:rsidP="009B4A06">
            <w:pPr>
              <w:shd w:val="clear" w:color="auto" w:fill="FFFFFF"/>
              <w:spacing w:before="120" w:after="120"/>
              <w:jc w:val="both"/>
            </w:pPr>
            <w:r w:rsidRPr="00B07FC9">
              <w:t>FSE</w:t>
            </w:r>
          </w:p>
        </w:tc>
        <w:tc>
          <w:tcPr>
            <w:tcW w:w="1924" w:type="dxa"/>
          </w:tcPr>
          <w:p w14:paraId="7B6FA34D" w14:textId="77777777" w:rsidR="00081AC4" w:rsidRPr="00B07FC9" w:rsidRDefault="00081AC4" w:rsidP="009B4A06">
            <w:pPr>
              <w:shd w:val="clear" w:color="auto" w:fill="FFFFFF"/>
              <w:spacing w:before="120" w:after="120"/>
              <w:jc w:val="both"/>
            </w:pPr>
            <w:r w:rsidRPr="00B07FC9">
              <w:t>0</w:t>
            </w:r>
          </w:p>
        </w:tc>
        <w:tc>
          <w:tcPr>
            <w:tcW w:w="1919" w:type="dxa"/>
          </w:tcPr>
          <w:p w14:paraId="04D8BD22" w14:textId="77777777" w:rsidR="00081AC4" w:rsidRPr="00B07FC9" w:rsidRDefault="00081AC4" w:rsidP="009B4A06">
            <w:pPr>
              <w:shd w:val="clear" w:color="auto" w:fill="FFFFFF"/>
              <w:spacing w:before="120" w:after="120"/>
              <w:jc w:val="both"/>
            </w:pPr>
            <w:r w:rsidRPr="00B07FC9">
              <w:t>6</w:t>
            </w:r>
          </w:p>
        </w:tc>
        <w:tc>
          <w:tcPr>
            <w:tcW w:w="3460" w:type="dxa"/>
          </w:tcPr>
          <w:p w14:paraId="09DC7415" w14:textId="77777777" w:rsidR="00081AC4" w:rsidRPr="008E6E4C" w:rsidRDefault="00000000" w:rsidP="009B4A06">
            <w:pPr>
              <w:shd w:val="clear" w:color="auto" w:fill="FFFFFF"/>
              <w:spacing w:before="120" w:after="120"/>
              <w:jc w:val="both"/>
            </w:pPr>
            <w:hyperlink r:id="rId11">
              <w:r w:rsidR="00081AC4" w:rsidRPr="008E6E4C">
                <w:t>https://www.fse.ujep.cz/cs/fakultni-stredni-skoly</w:t>
              </w:r>
            </w:hyperlink>
            <w:r w:rsidR="00081AC4" w:rsidRPr="008E6E4C">
              <w:t xml:space="preserve"> </w:t>
            </w:r>
          </w:p>
        </w:tc>
      </w:tr>
      <w:tr w:rsidR="00081AC4" w14:paraId="149B2F69" w14:textId="77777777" w:rsidTr="008315FC">
        <w:tc>
          <w:tcPr>
            <w:tcW w:w="1877" w:type="dxa"/>
          </w:tcPr>
          <w:p w14:paraId="5598A86B" w14:textId="77777777" w:rsidR="00081AC4" w:rsidRPr="00B07FC9" w:rsidRDefault="00081AC4" w:rsidP="009B4A06">
            <w:pPr>
              <w:shd w:val="clear" w:color="auto" w:fill="FFFFFF"/>
              <w:spacing w:before="120" w:after="120"/>
              <w:jc w:val="both"/>
            </w:pPr>
            <w:r w:rsidRPr="00B07FC9">
              <w:t>FSI</w:t>
            </w:r>
          </w:p>
        </w:tc>
        <w:tc>
          <w:tcPr>
            <w:tcW w:w="1924" w:type="dxa"/>
          </w:tcPr>
          <w:p w14:paraId="5C8201B6" w14:textId="77777777" w:rsidR="00081AC4" w:rsidRPr="00B07FC9" w:rsidRDefault="00081AC4" w:rsidP="009B4A06">
            <w:pPr>
              <w:shd w:val="clear" w:color="auto" w:fill="FFFFFF"/>
              <w:spacing w:before="120" w:after="120"/>
              <w:jc w:val="both"/>
            </w:pPr>
            <w:r w:rsidRPr="00B07FC9">
              <w:t>1</w:t>
            </w:r>
          </w:p>
        </w:tc>
        <w:tc>
          <w:tcPr>
            <w:tcW w:w="1919" w:type="dxa"/>
          </w:tcPr>
          <w:p w14:paraId="02889217" w14:textId="77777777" w:rsidR="00081AC4" w:rsidRPr="00B07FC9" w:rsidRDefault="00081AC4" w:rsidP="009B4A06">
            <w:pPr>
              <w:shd w:val="clear" w:color="auto" w:fill="FFFFFF"/>
              <w:spacing w:before="120" w:after="120"/>
              <w:jc w:val="both"/>
            </w:pPr>
            <w:r w:rsidRPr="00B07FC9">
              <w:t>8</w:t>
            </w:r>
          </w:p>
        </w:tc>
        <w:tc>
          <w:tcPr>
            <w:tcW w:w="3460" w:type="dxa"/>
          </w:tcPr>
          <w:p w14:paraId="4C593035" w14:textId="77777777" w:rsidR="00081AC4" w:rsidRPr="008E6E4C" w:rsidRDefault="00000000" w:rsidP="009B4A06">
            <w:pPr>
              <w:shd w:val="clear" w:color="auto" w:fill="FFFFFF"/>
              <w:spacing w:before="120" w:after="120"/>
              <w:jc w:val="both"/>
            </w:pPr>
            <w:hyperlink r:id="rId12">
              <w:r w:rsidR="00081AC4" w:rsidRPr="008E6E4C">
                <w:t>https://fsi.ujep.cz/partnerske-a-fakultni-skoly</w:t>
              </w:r>
            </w:hyperlink>
            <w:r w:rsidR="00081AC4" w:rsidRPr="008E6E4C">
              <w:t xml:space="preserve"> </w:t>
            </w:r>
          </w:p>
        </w:tc>
      </w:tr>
      <w:tr w:rsidR="00081AC4" w14:paraId="075BAAFA" w14:textId="77777777" w:rsidTr="008315FC">
        <w:tc>
          <w:tcPr>
            <w:tcW w:w="1877" w:type="dxa"/>
          </w:tcPr>
          <w:p w14:paraId="20768492" w14:textId="77777777" w:rsidR="00081AC4" w:rsidRPr="00B07FC9" w:rsidRDefault="00081AC4" w:rsidP="009B4A06">
            <w:pPr>
              <w:shd w:val="clear" w:color="auto" w:fill="FFFFFF"/>
              <w:spacing w:before="120" w:after="120"/>
              <w:jc w:val="both"/>
            </w:pPr>
            <w:r w:rsidRPr="00B07FC9">
              <w:t>FUD</w:t>
            </w:r>
          </w:p>
        </w:tc>
        <w:tc>
          <w:tcPr>
            <w:tcW w:w="1924" w:type="dxa"/>
          </w:tcPr>
          <w:p w14:paraId="7DC89C11" w14:textId="77777777" w:rsidR="00081AC4" w:rsidRPr="00B07FC9" w:rsidRDefault="00081AC4" w:rsidP="009B4A06">
            <w:pPr>
              <w:shd w:val="clear" w:color="auto" w:fill="FFFFFF"/>
              <w:spacing w:before="120" w:after="120"/>
              <w:jc w:val="both"/>
            </w:pPr>
            <w:r w:rsidRPr="00B07FC9">
              <w:t>0</w:t>
            </w:r>
          </w:p>
        </w:tc>
        <w:tc>
          <w:tcPr>
            <w:tcW w:w="1919" w:type="dxa"/>
          </w:tcPr>
          <w:p w14:paraId="14183FE0" w14:textId="77777777" w:rsidR="00081AC4" w:rsidRPr="00B07FC9" w:rsidRDefault="00081AC4" w:rsidP="009B4A06">
            <w:pPr>
              <w:shd w:val="clear" w:color="auto" w:fill="FFFFFF"/>
              <w:spacing w:before="120" w:after="120"/>
              <w:jc w:val="both"/>
            </w:pPr>
            <w:r w:rsidRPr="00B07FC9">
              <w:t>5</w:t>
            </w:r>
          </w:p>
        </w:tc>
        <w:tc>
          <w:tcPr>
            <w:tcW w:w="3460" w:type="dxa"/>
          </w:tcPr>
          <w:p w14:paraId="0157260E" w14:textId="77777777" w:rsidR="00081AC4" w:rsidRPr="008E6E4C" w:rsidRDefault="00000000" w:rsidP="009B4A06">
            <w:pPr>
              <w:shd w:val="clear" w:color="auto" w:fill="FFFFFF"/>
              <w:spacing w:before="120" w:after="120"/>
              <w:jc w:val="both"/>
            </w:pPr>
            <w:hyperlink r:id="rId13">
              <w:r w:rsidR="00081AC4" w:rsidRPr="008E6E4C">
                <w:t>https://fud.ujep.cz</w:t>
              </w:r>
            </w:hyperlink>
            <w:r w:rsidR="00081AC4" w:rsidRPr="008E6E4C">
              <w:t xml:space="preserve"> </w:t>
            </w:r>
          </w:p>
        </w:tc>
      </w:tr>
      <w:tr w:rsidR="00081AC4" w14:paraId="0325EB03" w14:textId="77777777" w:rsidTr="008315FC">
        <w:tc>
          <w:tcPr>
            <w:tcW w:w="1877" w:type="dxa"/>
          </w:tcPr>
          <w:p w14:paraId="62BADBA9" w14:textId="77777777" w:rsidR="00081AC4" w:rsidRPr="00B07FC9" w:rsidRDefault="00081AC4" w:rsidP="009B4A06">
            <w:pPr>
              <w:shd w:val="clear" w:color="auto" w:fill="FFFFFF"/>
              <w:spacing w:before="120" w:after="120"/>
              <w:jc w:val="both"/>
            </w:pPr>
            <w:r w:rsidRPr="00B07FC9">
              <w:t>FZS</w:t>
            </w:r>
          </w:p>
        </w:tc>
        <w:tc>
          <w:tcPr>
            <w:tcW w:w="1924" w:type="dxa"/>
          </w:tcPr>
          <w:p w14:paraId="3589D97E" w14:textId="77777777" w:rsidR="00081AC4" w:rsidRPr="00B07FC9" w:rsidRDefault="00081AC4" w:rsidP="009B4A06">
            <w:pPr>
              <w:shd w:val="clear" w:color="auto" w:fill="FFFFFF"/>
              <w:spacing w:before="120" w:after="120"/>
              <w:jc w:val="both"/>
            </w:pPr>
            <w:r w:rsidRPr="00B07FC9">
              <w:t>0</w:t>
            </w:r>
          </w:p>
        </w:tc>
        <w:tc>
          <w:tcPr>
            <w:tcW w:w="1919" w:type="dxa"/>
          </w:tcPr>
          <w:p w14:paraId="046998EF" w14:textId="77777777" w:rsidR="00081AC4" w:rsidRPr="00B07FC9" w:rsidRDefault="00081AC4" w:rsidP="009B4A06">
            <w:pPr>
              <w:shd w:val="clear" w:color="auto" w:fill="FFFFFF"/>
              <w:spacing w:before="120" w:after="120"/>
              <w:jc w:val="both"/>
            </w:pPr>
            <w:r w:rsidRPr="00B07FC9">
              <w:t>5</w:t>
            </w:r>
          </w:p>
        </w:tc>
        <w:tc>
          <w:tcPr>
            <w:tcW w:w="3460" w:type="dxa"/>
          </w:tcPr>
          <w:p w14:paraId="621CBA5A" w14:textId="77777777" w:rsidR="00081AC4" w:rsidRPr="008E6E4C" w:rsidRDefault="00000000" w:rsidP="009B4A06">
            <w:pPr>
              <w:shd w:val="clear" w:color="auto" w:fill="FFFFFF"/>
              <w:spacing w:before="120" w:after="120"/>
              <w:jc w:val="both"/>
            </w:pPr>
            <w:hyperlink r:id="rId14">
              <w:r w:rsidR="00081AC4" w:rsidRPr="008E6E4C">
                <w:t>https://fzs.ujep.cz/cs/fakultni-skoly</w:t>
              </w:r>
            </w:hyperlink>
            <w:r w:rsidR="00081AC4" w:rsidRPr="008E6E4C">
              <w:t xml:space="preserve"> </w:t>
            </w:r>
          </w:p>
        </w:tc>
      </w:tr>
      <w:tr w:rsidR="00081AC4" w14:paraId="07F67430" w14:textId="77777777" w:rsidTr="008315FC">
        <w:tc>
          <w:tcPr>
            <w:tcW w:w="1877" w:type="dxa"/>
          </w:tcPr>
          <w:p w14:paraId="60B57D2C" w14:textId="77777777" w:rsidR="00081AC4" w:rsidRPr="00B07FC9" w:rsidRDefault="00081AC4" w:rsidP="009B4A06">
            <w:pPr>
              <w:shd w:val="clear" w:color="auto" w:fill="FFFFFF"/>
              <w:spacing w:before="120" w:after="120"/>
              <w:jc w:val="both"/>
            </w:pPr>
            <w:r w:rsidRPr="00B07FC9">
              <w:t>PF</w:t>
            </w:r>
          </w:p>
        </w:tc>
        <w:tc>
          <w:tcPr>
            <w:tcW w:w="1924" w:type="dxa"/>
          </w:tcPr>
          <w:p w14:paraId="2D8FEBD6" w14:textId="77777777" w:rsidR="00081AC4" w:rsidRPr="00B07FC9" w:rsidRDefault="00081AC4" w:rsidP="009B4A06">
            <w:pPr>
              <w:shd w:val="clear" w:color="auto" w:fill="FFFFFF"/>
              <w:spacing w:before="120" w:after="120"/>
              <w:jc w:val="both"/>
            </w:pPr>
            <w:r w:rsidRPr="00B07FC9">
              <w:t>26</w:t>
            </w:r>
          </w:p>
        </w:tc>
        <w:tc>
          <w:tcPr>
            <w:tcW w:w="1919" w:type="dxa"/>
          </w:tcPr>
          <w:p w14:paraId="05573BF9" w14:textId="77777777" w:rsidR="00081AC4" w:rsidRPr="00B07FC9" w:rsidRDefault="00081AC4" w:rsidP="009B4A06">
            <w:pPr>
              <w:shd w:val="clear" w:color="auto" w:fill="FFFFFF"/>
              <w:spacing w:before="120" w:after="120"/>
              <w:jc w:val="both"/>
            </w:pPr>
            <w:r w:rsidRPr="00B07FC9">
              <w:t>6</w:t>
            </w:r>
          </w:p>
        </w:tc>
        <w:tc>
          <w:tcPr>
            <w:tcW w:w="3460" w:type="dxa"/>
          </w:tcPr>
          <w:p w14:paraId="7EA48104" w14:textId="77777777" w:rsidR="00081AC4" w:rsidRPr="008E6E4C" w:rsidRDefault="00000000" w:rsidP="009B4A06">
            <w:pPr>
              <w:shd w:val="clear" w:color="auto" w:fill="FFFFFF"/>
              <w:spacing w:before="120" w:after="120"/>
              <w:jc w:val="both"/>
            </w:pPr>
            <w:hyperlink r:id="rId15">
              <w:r w:rsidR="00081AC4" w:rsidRPr="008E6E4C">
                <w:t>https://www.pf.ujep.cz/cs/centrum-pedagogicke-praxe-fakultni-skoly-a-zarizeni</w:t>
              </w:r>
            </w:hyperlink>
            <w:r w:rsidR="00081AC4" w:rsidRPr="008E6E4C">
              <w:t xml:space="preserve"> </w:t>
            </w:r>
          </w:p>
        </w:tc>
      </w:tr>
      <w:tr w:rsidR="00081AC4" w14:paraId="41EE3D5D" w14:textId="77777777" w:rsidTr="008315FC">
        <w:tc>
          <w:tcPr>
            <w:tcW w:w="1877" w:type="dxa"/>
          </w:tcPr>
          <w:p w14:paraId="14D40120" w14:textId="77777777" w:rsidR="00081AC4" w:rsidRPr="00B07FC9" w:rsidRDefault="00081AC4" w:rsidP="009B4A06">
            <w:pPr>
              <w:shd w:val="clear" w:color="auto" w:fill="FFFFFF"/>
              <w:spacing w:before="120" w:after="120"/>
              <w:jc w:val="both"/>
            </w:pPr>
            <w:r w:rsidRPr="00B07FC9">
              <w:t>PřF</w:t>
            </w:r>
          </w:p>
        </w:tc>
        <w:tc>
          <w:tcPr>
            <w:tcW w:w="1924" w:type="dxa"/>
          </w:tcPr>
          <w:p w14:paraId="243BD822" w14:textId="77777777" w:rsidR="00081AC4" w:rsidRPr="00B07FC9" w:rsidRDefault="00081AC4" w:rsidP="009B4A06">
            <w:pPr>
              <w:shd w:val="clear" w:color="auto" w:fill="FFFFFF"/>
              <w:spacing w:before="120" w:after="120"/>
              <w:jc w:val="both"/>
            </w:pPr>
            <w:r w:rsidRPr="00B07FC9">
              <w:t>5</w:t>
            </w:r>
          </w:p>
        </w:tc>
        <w:tc>
          <w:tcPr>
            <w:tcW w:w="1919" w:type="dxa"/>
          </w:tcPr>
          <w:p w14:paraId="26DF49F9" w14:textId="77777777" w:rsidR="00081AC4" w:rsidRPr="00B07FC9" w:rsidRDefault="00081AC4" w:rsidP="009B4A06">
            <w:pPr>
              <w:shd w:val="clear" w:color="auto" w:fill="FFFFFF"/>
              <w:spacing w:before="120" w:after="120"/>
              <w:jc w:val="both"/>
            </w:pPr>
            <w:r w:rsidRPr="00B07FC9">
              <w:t>11</w:t>
            </w:r>
          </w:p>
        </w:tc>
        <w:tc>
          <w:tcPr>
            <w:tcW w:w="3460" w:type="dxa"/>
          </w:tcPr>
          <w:p w14:paraId="5F25A315" w14:textId="77777777" w:rsidR="00081AC4" w:rsidRPr="008E6E4C" w:rsidRDefault="00000000" w:rsidP="009B4A06">
            <w:pPr>
              <w:shd w:val="clear" w:color="auto" w:fill="FFFFFF"/>
              <w:spacing w:before="120" w:after="120"/>
              <w:jc w:val="both"/>
            </w:pPr>
            <w:hyperlink r:id="rId16">
              <w:r w:rsidR="00081AC4" w:rsidRPr="008E6E4C">
                <w:t>https://prf.ujep.cz/cs/fakultni-skoly</w:t>
              </w:r>
            </w:hyperlink>
            <w:r w:rsidR="00081AC4" w:rsidRPr="008E6E4C">
              <w:t xml:space="preserve"> </w:t>
            </w:r>
          </w:p>
        </w:tc>
      </w:tr>
    </w:tbl>
    <w:p w14:paraId="6BB4DF5E" w14:textId="7B6D3F4F" w:rsidR="00081AC4" w:rsidRDefault="00081AC4" w:rsidP="00081AC4">
      <w:pPr>
        <w:shd w:val="clear" w:color="auto" w:fill="FFFFFF"/>
        <w:jc w:val="both"/>
        <w:rPr>
          <w:i/>
        </w:rPr>
      </w:pPr>
      <w:r>
        <w:rPr>
          <w:i/>
        </w:rPr>
        <w:t>*Zahrnuje též další výchovně-vzdělávací organizace</w:t>
      </w:r>
      <w:r w:rsidR="008673FF">
        <w:rPr>
          <w:i/>
        </w:rPr>
        <w:t>.</w:t>
      </w:r>
    </w:p>
    <w:p w14:paraId="14E9F709" w14:textId="77777777" w:rsidR="00803FF8" w:rsidRDefault="00803FF8">
      <w:pPr>
        <w:shd w:val="clear" w:color="auto" w:fill="FFFFFF"/>
        <w:jc w:val="both"/>
        <w:rPr>
          <w:i/>
        </w:rPr>
      </w:pPr>
    </w:p>
    <w:p w14:paraId="6EB6DEAC" w14:textId="77777777" w:rsidR="00803FF8" w:rsidRDefault="00803FF8">
      <w:pPr>
        <w:shd w:val="clear" w:color="auto" w:fill="FFFFFF"/>
        <w:tabs>
          <w:tab w:val="left" w:pos="269"/>
        </w:tabs>
        <w:jc w:val="both"/>
        <w:rPr>
          <w:b/>
          <w:color w:val="595959"/>
        </w:rPr>
      </w:pPr>
    </w:p>
    <w:p w14:paraId="443EFA30" w14:textId="77777777" w:rsidR="00180774" w:rsidRDefault="00180774">
      <w:pPr>
        <w:rPr>
          <w:b/>
          <w:color w:val="7030A0"/>
        </w:rPr>
      </w:pPr>
      <w:r>
        <w:rPr>
          <w:b/>
          <w:color w:val="7030A0"/>
        </w:rPr>
        <w:br w:type="page"/>
      </w:r>
    </w:p>
    <w:p w14:paraId="7889547B" w14:textId="0D0642D7" w:rsidR="00803FF8" w:rsidRDefault="008B6DCE">
      <w:pPr>
        <w:shd w:val="clear" w:color="auto" w:fill="FFFFFF"/>
        <w:rPr>
          <w:b/>
          <w:color w:val="7030A0"/>
        </w:rPr>
      </w:pPr>
      <w:r>
        <w:rPr>
          <w:b/>
          <w:color w:val="7030A0"/>
        </w:rPr>
        <w:lastRenderedPageBreak/>
        <w:t xml:space="preserve">6. </w:t>
      </w:r>
      <w:r>
        <w:rPr>
          <w:b/>
          <w:color w:val="7030A0"/>
        </w:rPr>
        <w:tab/>
        <w:t>ZAMĚSTNANCI</w:t>
      </w:r>
    </w:p>
    <w:p w14:paraId="477AF762" w14:textId="77777777" w:rsidR="00081AC4" w:rsidRDefault="00081AC4">
      <w:pPr>
        <w:shd w:val="clear" w:color="auto" w:fill="FFFFFF"/>
        <w:tabs>
          <w:tab w:val="left" w:pos="269"/>
        </w:tabs>
        <w:ind w:left="720" w:hanging="720"/>
        <w:jc w:val="both"/>
      </w:pPr>
    </w:p>
    <w:p w14:paraId="53713874" w14:textId="2922AF30" w:rsidR="00803FF8" w:rsidRDefault="008B6DCE">
      <w:pPr>
        <w:shd w:val="clear" w:color="auto" w:fill="FFFFFF"/>
        <w:tabs>
          <w:tab w:val="left" w:pos="269"/>
        </w:tabs>
        <w:ind w:left="720" w:hanging="720"/>
        <w:jc w:val="both"/>
      </w:pPr>
      <w:r>
        <w:t>6.a</w:t>
      </w:r>
      <w:r>
        <w:tab/>
        <w:t>KARIÉRNÍ ŘÁD, MOTIVAČNÍ NÁSTROJE PRO ODMĚŇOVÁNÍ ZAMĚST</w:t>
      </w:r>
      <w:r w:rsidR="00081AC4">
        <w:t xml:space="preserve">NANCŮ  </w:t>
      </w:r>
    </w:p>
    <w:p w14:paraId="398F896A" w14:textId="77777777" w:rsidR="00803FF8" w:rsidRDefault="008B6DCE">
      <w:pPr>
        <w:shd w:val="clear" w:color="auto" w:fill="FFFFFF"/>
        <w:tabs>
          <w:tab w:val="left" w:pos="278"/>
        </w:tabs>
        <w:spacing w:before="240" w:after="240"/>
        <w:jc w:val="both"/>
      </w:pPr>
      <w:r>
        <w:t>Univerzita se řídí směrnicí rektora č. 5/2019 Kariérní řád Univerzity J. E. Purkyně v Ústí nad Labem, která upravuje předpoklady, požadavky a podmínky pro profesní růst a kvalifikační postup akademických pracovníků UJEP a jeho podpory ze strany UJEP jako zaměstnavatele.</w:t>
      </w:r>
    </w:p>
    <w:p w14:paraId="52978817" w14:textId="77777777" w:rsidR="00803FF8" w:rsidRDefault="008B6DCE">
      <w:pPr>
        <w:shd w:val="clear" w:color="auto" w:fill="FFFFFF"/>
        <w:tabs>
          <w:tab w:val="left" w:pos="278"/>
        </w:tabs>
        <w:spacing w:before="120" w:after="240"/>
        <w:jc w:val="both"/>
      </w:pPr>
      <w:r>
        <w:t>Směrnice zohledňuje profesní přestávky zaměstnanců nepřímou podporou kariérního růstu, např.:</w:t>
      </w:r>
    </w:p>
    <w:p w14:paraId="1A4CB95E" w14:textId="77777777" w:rsidR="00803FF8" w:rsidRDefault="008B6DCE">
      <w:pPr>
        <w:numPr>
          <w:ilvl w:val="0"/>
          <w:numId w:val="1"/>
        </w:numPr>
        <w:shd w:val="clear" w:color="auto" w:fill="FFFFFF"/>
        <w:tabs>
          <w:tab w:val="left" w:pos="278"/>
        </w:tabs>
        <w:jc w:val="both"/>
      </w:pPr>
      <w:r>
        <w:t xml:space="preserve">úpravou pracovních podmínek </w:t>
      </w:r>
      <w:proofErr w:type="spellStart"/>
      <w:r>
        <w:t>postdoktorandů</w:t>
      </w:r>
      <w:proofErr w:type="spellEnd"/>
      <w:r>
        <w:t xml:space="preserve"> a dalších akademických pracovníků, kteří dokončují přípravu podkladů pro podání návrhu na zahájení habilitačního řízení,</w:t>
      </w:r>
      <w:r>
        <w:br/>
        <w:t xml:space="preserve"> a akademických pracovníků, kteří dokončují přípravu podkladů pro podání návrhu na zahájení řízení ke jmenování profesorem;</w:t>
      </w:r>
    </w:p>
    <w:p w14:paraId="0C700AEA" w14:textId="4FAE89B7" w:rsidR="00803FF8" w:rsidRDefault="008B6DCE">
      <w:pPr>
        <w:numPr>
          <w:ilvl w:val="0"/>
          <w:numId w:val="1"/>
        </w:numPr>
        <w:shd w:val="clear" w:color="auto" w:fill="FFFFFF"/>
        <w:tabs>
          <w:tab w:val="left" w:pos="278"/>
        </w:tabs>
        <w:jc w:val="both"/>
      </w:pPr>
      <w:r>
        <w:t>úpravou pracovních podmínek akademických pracovníků po návratu z rodičovské dovolené podporující rychlejší zapojení, resp. opětovné zapojení do tvůrčích týmů UJEP a jejích fakult</w:t>
      </w:r>
      <w:r w:rsidR="008673FF">
        <w:t>;</w:t>
      </w:r>
    </w:p>
    <w:p w14:paraId="415F7C96" w14:textId="77777777" w:rsidR="00803FF8" w:rsidRDefault="008B6DCE">
      <w:pPr>
        <w:numPr>
          <w:ilvl w:val="0"/>
          <w:numId w:val="1"/>
        </w:numPr>
        <w:shd w:val="clear" w:color="auto" w:fill="FFFFFF"/>
        <w:tabs>
          <w:tab w:val="left" w:pos="278"/>
        </w:tabs>
        <w:jc w:val="both"/>
      </w:pPr>
      <w:r>
        <w:t>úpravou pracovních podmínek akademických pracovníků, u nichž dochází nebo by mohlo dojít ke stagnaci kariérního růstu vyplývající z objektivních vnějších omezení daných zejména dlouhodobě neuspokojivým zdravotním stavem nebo nutnou péčí o nejbližší rodinné příslušníky;</w:t>
      </w:r>
    </w:p>
    <w:p w14:paraId="073B6E92" w14:textId="77777777" w:rsidR="00803FF8" w:rsidRDefault="008B6DCE">
      <w:pPr>
        <w:numPr>
          <w:ilvl w:val="0"/>
          <w:numId w:val="1"/>
        </w:numPr>
        <w:shd w:val="clear" w:color="auto" w:fill="FFFFFF"/>
        <w:tabs>
          <w:tab w:val="left" w:pos="278"/>
        </w:tabs>
        <w:jc w:val="both"/>
      </w:pPr>
      <w:r>
        <w:t>úpravou pracovních podmínek akademických pracovníků, u nichž dochází nebo by mohlo dojít ke stagnaci kariérního růstu vyplývající z objektivních vnitřních omezení daných zejména dlouhodobě nevyváženou strukturou pracovní činnosti (například nadměrný rozsah výuky vyplývající z potřeb pracoviště nebo zátěž spojená s vedoucí či akademickou funkcí);</w:t>
      </w:r>
    </w:p>
    <w:p w14:paraId="0E0D95FB" w14:textId="77777777" w:rsidR="00803FF8" w:rsidRDefault="008B6DCE">
      <w:pPr>
        <w:numPr>
          <w:ilvl w:val="0"/>
          <w:numId w:val="1"/>
        </w:numPr>
        <w:shd w:val="clear" w:color="auto" w:fill="FFFFFF"/>
        <w:tabs>
          <w:tab w:val="left" w:pos="278"/>
        </w:tabs>
        <w:jc w:val="both"/>
      </w:pPr>
      <w:r>
        <w:t>úpravou pracovních podmínek akademických pracovníků se smyslovým a pohybovým postižením;</w:t>
      </w:r>
    </w:p>
    <w:p w14:paraId="3A3F87D7" w14:textId="77777777" w:rsidR="00803FF8" w:rsidRDefault="008B6DCE">
      <w:pPr>
        <w:numPr>
          <w:ilvl w:val="0"/>
          <w:numId w:val="1"/>
        </w:numPr>
        <w:shd w:val="clear" w:color="auto" w:fill="FFFFFF"/>
        <w:tabs>
          <w:tab w:val="left" w:pos="278"/>
        </w:tabs>
        <w:jc w:val="both"/>
      </w:pPr>
      <w:r>
        <w:t>postupným budováním sociálního zázemí v prostorách UJEP a jejích fakult pro pracovníky s dětmi předškolního věku (s cílem harmonizace rodinného a pracovního života zaměstnaných rodičů s dětmi).</w:t>
      </w:r>
    </w:p>
    <w:p w14:paraId="324B0BC9" w14:textId="77777777" w:rsidR="00803FF8" w:rsidRDefault="008B6DCE">
      <w:pPr>
        <w:shd w:val="clear" w:color="auto" w:fill="FFFFFF"/>
        <w:tabs>
          <w:tab w:val="left" w:pos="278"/>
        </w:tabs>
        <w:spacing w:before="240" w:after="240"/>
        <w:jc w:val="both"/>
      </w:pPr>
      <w:r>
        <w:t>CENY REKTORA</w:t>
      </w:r>
    </w:p>
    <w:p w14:paraId="040FFF35" w14:textId="77777777" w:rsidR="00803FF8" w:rsidRDefault="008B6DCE">
      <w:pPr>
        <w:shd w:val="clear" w:color="auto" w:fill="FFFFFF"/>
        <w:tabs>
          <w:tab w:val="left" w:pos="278"/>
        </w:tabs>
        <w:spacing w:before="240" w:after="240"/>
        <w:jc w:val="both"/>
      </w:pPr>
      <w:r>
        <w:t>Rektor uděluje od roku 2001 Ceny rektora zaměstnancům s úvazkem vyšším než 0,7 na UJEP. V roce 2024 byly akademickým pracovníkům UJEP uděleny následující ceny v celkové výši 380 tis. Kč:</w:t>
      </w:r>
    </w:p>
    <w:p w14:paraId="74BE37EB" w14:textId="77777777" w:rsidR="00803FF8" w:rsidRDefault="008B6DCE">
      <w:pPr>
        <w:numPr>
          <w:ilvl w:val="1"/>
          <w:numId w:val="9"/>
        </w:numPr>
        <w:shd w:val="clear" w:color="auto" w:fill="FFFFFF"/>
        <w:tabs>
          <w:tab w:val="left" w:pos="278"/>
        </w:tabs>
        <w:spacing w:before="120"/>
        <w:ind w:left="708"/>
        <w:jc w:val="both"/>
      </w:pPr>
      <w:r>
        <w:t>Cena rektora za špičkové a excelentní výsledky v oblasti technických a přírodních věd</w:t>
      </w:r>
    </w:p>
    <w:p w14:paraId="40741DE5" w14:textId="77777777" w:rsidR="00803FF8" w:rsidRDefault="008B6DCE">
      <w:pPr>
        <w:numPr>
          <w:ilvl w:val="1"/>
          <w:numId w:val="9"/>
        </w:numPr>
        <w:shd w:val="clear" w:color="auto" w:fill="FFFFFF"/>
        <w:tabs>
          <w:tab w:val="left" w:pos="278"/>
        </w:tabs>
        <w:ind w:left="708"/>
        <w:jc w:val="both"/>
      </w:pPr>
      <w:r>
        <w:t>Cena rektora za špičkové a excelentní výsledky v oblasti humanitních a společenských věd</w:t>
      </w:r>
    </w:p>
    <w:p w14:paraId="41ABA6D8" w14:textId="77777777" w:rsidR="00803FF8" w:rsidRDefault="008B6DCE">
      <w:pPr>
        <w:numPr>
          <w:ilvl w:val="1"/>
          <w:numId w:val="9"/>
        </w:numPr>
        <w:shd w:val="clear" w:color="auto" w:fill="FFFFFF"/>
        <w:tabs>
          <w:tab w:val="left" w:pos="278"/>
        </w:tabs>
        <w:ind w:left="708"/>
        <w:jc w:val="both"/>
      </w:pPr>
      <w:r>
        <w:t>Cena rektora za špičkové a excelentní výsledky v oblasti humanitních a společenských věd pro pracovníka do 35 let</w:t>
      </w:r>
    </w:p>
    <w:p w14:paraId="712C7F56" w14:textId="77777777" w:rsidR="00803FF8" w:rsidRDefault="008B6DCE">
      <w:pPr>
        <w:numPr>
          <w:ilvl w:val="1"/>
          <w:numId w:val="9"/>
        </w:numPr>
        <w:shd w:val="clear" w:color="auto" w:fill="FFFFFF"/>
        <w:tabs>
          <w:tab w:val="left" w:pos="278"/>
        </w:tabs>
        <w:ind w:left="708"/>
        <w:jc w:val="both"/>
      </w:pPr>
      <w:r>
        <w:t>Cena rektora za mimořádný umělecký počin</w:t>
      </w:r>
    </w:p>
    <w:p w14:paraId="531E0266" w14:textId="77777777" w:rsidR="00803FF8" w:rsidRDefault="008B6DCE">
      <w:pPr>
        <w:numPr>
          <w:ilvl w:val="1"/>
          <w:numId w:val="9"/>
        </w:numPr>
        <w:shd w:val="clear" w:color="auto" w:fill="FFFFFF"/>
        <w:tabs>
          <w:tab w:val="left" w:pos="278"/>
        </w:tabs>
        <w:ind w:left="708"/>
        <w:jc w:val="both"/>
      </w:pPr>
      <w:r>
        <w:t>Cena rektora za mimořádný umělecký počin pro pracovníka do 35 let</w:t>
      </w:r>
    </w:p>
    <w:p w14:paraId="414EDC25" w14:textId="77777777" w:rsidR="00803FF8" w:rsidRDefault="008B6DCE">
      <w:pPr>
        <w:numPr>
          <w:ilvl w:val="1"/>
          <w:numId w:val="9"/>
        </w:numPr>
        <w:shd w:val="clear" w:color="auto" w:fill="FFFFFF"/>
        <w:tabs>
          <w:tab w:val="left" w:pos="278"/>
        </w:tabs>
        <w:ind w:left="708"/>
        <w:jc w:val="both"/>
      </w:pPr>
      <w:r>
        <w:t>Cena rektora za aplikovaný výzkum</w:t>
      </w:r>
    </w:p>
    <w:p w14:paraId="09605029" w14:textId="77777777" w:rsidR="00803FF8" w:rsidRDefault="008B6DCE">
      <w:pPr>
        <w:numPr>
          <w:ilvl w:val="1"/>
          <w:numId w:val="9"/>
        </w:numPr>
        <w:shd w:val="clear" w:color="auto" w:fill="FFFFFF"/>
        <w:tabs>
          <w:tab w:val="left" w:pos="278"/>
        </w:tabs>
        <w:ind w:left="708"/>
        <w:jc w:val="both"/>
      </w:pPr>
      <w:r>
        <w:t>Cena rektora za vědeckou monografii v oblasti společenské, humanitní a umělecké</w:t>
      </w:r>
    </w:p>
    <w:p w14:paraId="4EEFEAC4" w14:textId="77777777" w:rsidR="00803FF8" w:rsidRDefault="008B6DCE">
      <w:pPr>
        <w:numPr>
          <w:ilvl w:val="1"/>
          <w:numId w:val="9"/>
        </w:numPr>
        <w:shd w:val="clear" w:color="auto" w:fill="FFFFFF"/>
        <w:tabs>
          <w:tab w:val="left" w:pos="278"/>
        </w:tabs>
        <w:ind w:left="708"/>
        <w:jc w:val="both"/>
      </w:pPr>
      <w:r>
        <w:t>Cena rektora za popularizační monografii v oblasti společenské, humanitní a umělecké</w:t>
      </w:r>
    </w:p>
    <w:p w14:paraId="650E520B" w14:textId="77777777" w:rsidR="00803FF8" w:rsidRDefault="008B6DCE">
      <w:pPr>
        <w:numPr>
          <w:ilvl w:val="1"/>
          <w:numId w:val="9"/>
        </w:numPr>
        <w:shd w:val="clear" w:color="auto" w:fill="FFFFFF"/>
        <w:tabs>
          <w:tab w:val="left" w:pos="278"/>
        </w:tabs>
        <w:ind w:left="708"/>
        <w:jc w:val="both"/>
      </w:pPr>
      <w:r>
        <w:t>Cena rektora za vynikající pedagogickou činnost v oblasti technických a přírodních věd</w:t>
      </w:r>
    </w:p>
    <w:p w14:paraId="716E5EF6" w14:textId="77777777" w:rsidR="00803FF8" w:rsidRDefault="008B6DCE">
      <w:pPr>
        <w:numPr>
          <w:ilvl w:val="1"/>
          <w:numId w:val="9"/>
        </w:numPr>
        <w:shd w:val="clear" w:color="auto" w:fill="FFFFFF"/>
        <w:tabs>
          <w:tab w:val="left" w:pos="278"/>
        </w:tabs>
        <w:ind w:left="708"/>
        <w:jc w:val="both"/>
      </w:pPr>
      <w:r>
        <w:t>Cena rektora za vynikající pedagogickou činnost v oblasti humanitních a společenských věd</w:t>
      </w:r>
    </w:p>
    <w:p w14:paraId="323E03F2" w14:textId="77777777" w:rsidR="00803FF8" w:rsidRDefault="008B6DCE">
      <w:pPr>
        <w:numPr>
          <w:ilvl w:val="1"/>
          <w:numId w:val="9"/>
        </w:numPr>
        <w:shd w:val="clear" w:color="auto" w:fill="FFFFFF"/>
        <w:tabs>
          <w:tab w:val="left" w:pos="278"/>
        </w:tabs>
        <w:ind w:left="708"/>
        <w:jc w:val="both"/>
      </w:pPr>
      <w:r>
        <w:t>Cena rektora za příkladnou reprezentaci univerzity v národním nebo mezinárodním měřítku</w:t>
      </w:r>
    </w:p>
    <w:p w14:paraId="102A2911" w14:textId="77777777" w:rsidR="00803FF8" w:rsidRDefault="00803FF8">
      <w:pPr>
        <w:shd w:val="clear" w:color="auto" w:fill="FFFFFF"/>
        <w:tabs>
          <w:tab w:val="left" w:pos="278"/>
        </w:tabs>
        <w:jc w:val="both"/>
        <w:rPr>
          <w:b/>
          <w:color w:val="7F7F7F"/>
        </w:rPr>
      </w:pPr>
    </w:p>
    <w:p w14:paraId="3C7635F6" w14:textId="77777777" w:rsidR="00803FF8" w:rsidRDefault="00803FF8">
      <w:pPr>
        <w:shd w:val="clear" w:color="auto" w:fill="FFFFFF"/>
        <w:tabs>
          <w:tab w:val="left" w:pos="278"/>
        </w:tabs>
        <w:jc w:val="both"/>
        <w:rPr>
          <w:b/>
          <w:color w:val="7F7F7F"/>
        </w:rPr>
      </w:pPr>
    </w:p>
    <w:p w14:paraId="1E00EE78" w14:textId="77777777" w:rsidR="00803FF8" w:rsidRDefault="008B6DCE">
      <w:pPr>
        <w:shd w:val="clear" w:color="auto" w:fill="FFFFFF"/>
        <w:tabs>
          <w:tab w:val="left" w:pos="278"/>
        </w:tabs>
        <w:jc w:val="both"/>
        <w:rPr>
          <w:b/>
        </w:rPr>
      </w:pPr>
      <w:r>
        <w:rPr>
          <w:b/>
        </w:rPr>
        <w:t>DALŠÍ MOTIVAČNÍ NÁSTROJE</w:t>
      </w:r>
    </w:p>
    <w:p w14:paraId="24C92BBD" w14:textId="77777777" w:rsidR="00081AC4" w:rsidRPr="008315FC" w:rsidRDefault="00081AC4" w:rsidP="00081AC4">
      <w:pPr>
        <w:shd w:val="clear" w:color="auto" w:fill="FFFFFF"/>
        <w:tabs>
          <w:tab w:val="left" w:pos="278"/>
        </w:tabs>
        <w:spacing w:before="240" w:after="240"/>
        <w:jc w:val="both"/>
      </w:pPr>
      <w:r w:rsidRPr="008315FC">
        <w:t>Fakulty motivují své pracovníky prostřednictvím svých vnitřních norem a dalších motivačních nástrojů:</w:t>
      </w:r>
    </w:p>
    <w:p w14:paraId="549FC9B3" w14:textId="77777777" w:rsidR="00081AC4" w:rsidRPr="008315FC" w:rsidRDefault="00081AC4" w:rsidP="00081AC4">
      <w:pPr>
        <w:shd w:val="clear" w:color="auto" w:fill="FFFFFF"/>
        <w:tabs>
          <w:tab w:val="left" w:pos="278"/>
        </w:tabs>
        <w:jc w:val="both"/>
        <w:rPr>
          <w:b/>
        </w:rPr>
      </w:pPr>
      <w:r w:rsidRPr="008315FC">
        <w:rPr>
          <w:b/>
        </w:rPr>
        <w:t>Fakulta sociálně ekonomická</w:t>
      </w:r>
    </w:p>
    <w:p w14:paraId="1109C247" w14:textId="625BE7E1" w:rsidR="00081AC4" w:rsidRPr="008315FC" w:rsidRDefault="00081AC4" w:rsidP="008315FC">
      <w:pPr>
        <w:pStyle w:val="Odstavecseseznamem"/>
        <w:numPr>
          <w:ilvl w:val="0"/>
          <w:numId w:val="12"/>
        </w:numPr>
        <w:shd w:val="clear" w:color="auto" w:fill="FFFFFF"/>
        <w:tabs>
          <w:tab w:val="left" w:pos="278"/>
        </w:tabs>
        <w:rPr>
          <w:rFonts w:ascii="Arial" w:hAnsi="Arial" w:cs="Arial"/>
          <w:sz w:val="20"/>
        </w:rPr>
      </w:pPr>
      <w:r w:rsidRPr="008315FC">
        <w:rPr>
          <w:rFonts w:ascii="Arial" w:hAnsi="Arial" w:cs="Arial"/>
          <w:sz w:val="20"/>
        </w:rPr>
        <w:t>Směrnice děkana č. 1/2024 Pravidla pro hodnocení akademických pracovníků FSE UJEP</w:t>
      </w:r>
    </w:p>
    <w:p w14:paraId="3E6EE700" w14:textId="5301B785" w:rsidR="00081AC4" w:rsidRPr="008315FC" w:rsidRDefault="00081AC4" w:rsidP="008315FC">
      <w:pPr>
        <w:pStyle w:val="Odstavecseseznamem"/>
        <w:numPr>
          <w:ilvl w:val="0"/>
          <w:numId w:val="12"/>
        </w:numPr>
        <w:shd w:val="clear" w:color="auto" w:fill="FFFFFF"/>
        <w:tabs>
          <w:tab w:val="left" w:pos="278"/>
        </w:tabs>
        <w:rPr>
          <w:rFonts w:ascii="Arial" w:hAnsi="Arial" w:cs="Arial"/>
          <w:sz w:val="20"/>
        </w:rPr>
      </w:pPr>
      <w:r w:rsidRPr="008315FC">
        <w:rPr>
          <w:rFonts w:ascii="Arial" w:hAnsi="Arial" w:cs="Arial"/>
          <w:sz w:val="20"/>
        </w:rPr>
        <w:t>Směrnice děkana č. 1/2019 Podpora vědecko-výzkumné činnosti na FSE UJEP</w:t>
      </w:r>
    </w:p>
    <w:p w14:paraId="162714C1" w14:textId="77777777" w:rsidR="00081AC4" w:rsidRPr="008315FC" w:rsidRDefault="00081AC4" w:rsidP="00081AC4">
      <w:pPr>
        <w:shd w:val="clear" w:color="auto" w:fill="FFFFFF"/>
        <w:tabs>
          <w:tab w:val="left" w:pos="278"/>
        </w:tabs>
        <w:jc w:val="both"/>
        <w:rPr>
          <w:b/>
        </w:rPr>
      </w:pPr>
      <w:r w:rsidRPr="008315FC">
        <w:rPr>
          <w:b/>
        </w:rPr>
        <w:t>Fakulta strojního inženýrství</w:t>
      </w:r>
    </w:p>
    <w:p w14:paraId="7453E409" w14:textId="77777777" w:rsidR="00081AC4" w:rsidRPr="008315FC" w:rsidRDefault="00081AC4" w:rsidP="008315FC">
      <w:pPr>
        <w:pStyle w:val="Odstavecseseznamem"/>
        <w:numPr>
          <w:ilvl w:val="0"/>
          <w:numId w:val="13"/>
        </w:numPr>
        <w:shd w:val="clear" w:color="auto" w:fill="FFFFFF"/>
        <w:tabs>
          <w:tab w:val="left" w:pos="278"/>
        </w:tabs>
        <w:rPr>
          <w:rFonts w:ascii="Arial" w:hAnsi="Arial" w:cs="Arial"/>
          <w:b/>
          <w:sz w:val="20"/>
        </w:rPr>
      </w:pPr>
      <w:r w:rsidRPr="008315FC">
        <w:rPr>
          <w:rFonts w:ascii="Arial" w:hAnsi="Arial" w:cs="Arial"/>
          <w:bCs/>
          <w:sz w:val="20"/>
        </w:rPr>
        <w:t xml:space="preserve">Směrnice děkana č. 2/2024 </w:t>
      </w:r>
      <w:r w:rsidRPr="008315FC">
        <w:rPr>
          <w:rFonts w:ascii="Arial" w:hAnsi="Arial" w:cs="Arial"/>
          <w:bCs/>
          <w:iCs/>
          <w:sz w:val="20"/>
        </w:rPr>
        <w:t>Stimulace kvalifikačního růstu a tvůrčí činnosti akademických a</w:t>
      </w:r>
      <w:r w:rsidRPr="008315FC">
        <w:rPr>
          <w:rFonts w:ascii="Arial" w:hAnsi="Arial" w:cs="Arial"/>
          <w:iCs/>
          <w:sz w:val="20"/>
        </w:rPr>
        <w:t xml:space="preserve"> výzkumných pracovníků FSI UJEP</w:t>
      </w:r>
    </w:p>
    <w:p w14:paraId="516028C0" w14:textId="77777777" w:rsidR="00081AC4" w:rsidRPr="008315FC" w:rsidRDefault="00081AC4" w:rsidP="00081AC4">
      <w:pPr>
        <w:shd w:val="clear" w:color="auto" w:fill="FFFFFF"/>
        <w:tabs>
          <w:tab w:val="left" w:pos="278"/>
        </w:tabs>
        <w:jc w:val="both"/>
        <w:rPr>
          <w:b/>
        </w:rPr>
      </w:pPr>
      <w:r w:rsidRPr="008315FC">
        <w:rPr>
          <w:b/>
        </w:rPr>
        <w:t>Fakulta umění a designu</w:t>
      </w:r>
    </w:p>
    <w:p w14:paraId="710834C6" w14:textId="77777777" w:rsidR="00081AC4" w:rsidRPr="008315FC" w:rsidRDefault="00081AC4" w:rsidP="008315FC">
      <w:pPr>
        <w:pStyle w:val="Odstavecseseznamem"/>
        <w:numPr>
          <w:ilvl w:val="0"/>
          <w:numId w:val="14"/>
        </w:numPr>
        <w:shd w:val="clear" w:color="auto" w:fill="FFFFFF"/>
        <w:tabs>
          <w:tab w:val="left" w:pos="278"/>
        </w:tabs>
        <w:rPr>
          <w:rFonts w:ascii="Arial" w:hAnsi="Arial" w:cs="Arial"/>
          <w:sz w:val="20"/>
        </w:rPr>
      </w:pPr>
      <w:r w:rsidRPr="008315FC">
        <w:rPr>
          <w:rFonts w:ascii="Arial" w:hAnsi="Arial" w:cs="Arial"/>
          <w:sz w:val="20"/>
        </w:rPr>
        <w:t>Příkaz děkanky č. 1/2023 Pravidla pro hodnocení akademických pracovníků Fakulty umění a designu Univerzity Jana Evangelisty Purkyně</w:t>
      </w:r>
    </w:p>
    <w:p w14:paraId="62DD86C4" w14:textId="77777777" w:rsidR="00081AC4" w:rsidRPr="008315FC" w:rsidRDefault="00081AC4" w:rsidP="008315FC">
      <w:pPr>
        <w:pStyle w:val="Odstavecseseznamem"/>
        <w:numPr>
          <w:ilvl w:val="0"/>
          <w:numId w:val="14"/>
        </w:numPr>
        <w:shd w:val="clear" w:color="auto" w:fill="FFFFFF"/>
        <w:tabs>
          <w:tab w:val="left" w:pos="278"/>
        </w:tabs>
        <w:rPr>
          <w:rFonts w:ascii="Arial" w:hAnsi="Arial" w:cs="Arial"/>
          <w:sz w:val="20"/>
        </w:rPr>
      </w:pPr>
      <w:r w:rsidRPr="008315FC">
        <w:rPr>
          <w:rFonts w:ascii="Arial" w:hAnsi="Arial" w:cs="Arial"/>
          <w:sz w:val="20"/>
        </w:rPr>
        <w:lastRenderedPageBreak/>
        <w:t>Příkaz děkana č. 1/2023 Pracovní řád akademických pracovníků Fakulty umění a designu UJEP</w:t>
      </w:r>
    </w:p>
    <w:p w14:paraId="6787EA56" w14:textId="77777777" w:rsidR="00081AC4" w:rsidRPr="008315FC" w:rsidRDefault="00081AC4" w:rsidP="008315FC">
      <w:pPr>
        <w:pStyle w:val="Odstavecseseznamem"/>
        <w:numPr>
          <w:ilvl w:val="0"/>
          <w:numId w:val="14"/>
        </w:numPr>
        <w:shd w:val="clear" w:color="auto" w:fill="FFFFFF"/>
        <w:tabs>
          <w:tab w:val="left" w:pos="278"/>
        </w:tabs>
        <w:rPr>
          <w:rFonts w:ascii="Arial" w:hAnsi="Arial" w:cs="Arial"/>
          <w:sz w:val="20"/>
        </w:rPr>
      </w:pPr>
      <w:r w:rsidRPr="008315FC">
        <w:rPr>
          <w:rFonts w:ascii="Arial" w:hAnsi="Arial" w:cs="Arial"/>
          <w:sz w:val="20"/>
        </w:rPr>
        <w:t>Směrnice děkana č. 1/2022 o podpoře tvůrčí a pedagogické činnosti členů akademické obce FUD UJEP</w:t>
      </w:r>
    </w:p>
    <w:p w14:paraId="6435DCFA" w14:textId="77777777" w:rsidR="00081AC4" w:rsidRPr="008315FC" w:rsidRDefault="00081AC4" w:rsidP="008315FC">
      <w:pPr>
        <w:pStyle w:val="Odstavecseseznamem"/>
        <w:numPr>
          <w:ilvl w:val="0"/>
          <w:numId w:val="14"/>
        </w:numPr>
        <w:shd w:val="clear" w:color="auto" w:fill="FFFFFF"/>
        <w:tabs>
          <w:tab w:val="left" w:pos="278"/>
        </w:tabs>
        <w:rPr>
          <w:rFonts w:ascii="Arial" w:hAnsi="Arial" w:cs="Arial"/>
          <w:sz w:val="20"/>
        </w:rPr>
      </w:pPr>
      <w:r w:rsidRPr="008315FC">
        <w:rPr>
          <w:rFonts w:ascii="Arial" w:hAnsi="Arial" w:cs="Arial"/>
          <w:sz w:val="20"/>
        </w:rPr>
        <w:t>Příkaz děkana č. 1/2012 K udělení finanční odměny interním školitelům doktorského studijního programu na Fakultě umění a designu UJEP</w:t>
      </w:r>
    </w:p>
    <w:p w14:paraId="016B46B4" w14:textId="77777777" w:rsidR="00081AC4" w:rsidRPr="008315FC" w:rsidRDefault="00081AC4" w:rsidP="00081AC4">
      <w:pPr>
        <w:shd w:val="clear" w:color="auto" w:fill="FFFFFF"/>
        <w:tabs>
          <w:tab w:val="left" w:pos="278"/>
        </w:tabs>
        <w:jc w:val="both"/>
        <w:rPr>
          <w:b/>
        </w:rPr>
      </w:pPr>
      <w:r w:rsidRPr="008315FC">
        <w:rPr>
          <w:b/>
        </w:rPr>
        <w:t>Fakulta zdravotnických studií</w:t>
      </w:r>
    </w:p>
    <w:p w14:paraId="0B841FBD" w14:textId="1827399D" w:rsidR="00081AC4" w:rsidRPr="008315FC" w:rsidRDefault="00081AC4" w:rsidP="008315FC">
      <w:pPr>
        <w:pStyle w:val="Odstavecseseznamem"/>
        <w:numPr>
          <w:ilvl w:val="0"/>
          <w:numId w:val="15"/>
        </w:numPr>
        <w:shd w:val="clear" w:color="auto" w:fill="FFFFFF"/>
        <w:tabs>
          <w:tab w:val="left" w:pos="278"/>
        </w:tabs>
        <w:rPr>
          <w:rFonts w:ascii="Arial" w:hAnsi="Arial" w:cs="Arial"/>
          <w:sz w:val="20"/>
        </w:rPr>
      </w:pPr>
      <w:r w:rsidRPr="008315FC">
        <w:rPr>
          <w:rFonts w:ascii="Arial" w:hAnsi="Arial" w:cs="Arial"/>
          <w:sz w:val="20"/>
        </w:rPr>
        <w:t>Směrnice děkana č. 10/2024 Pravidla pro hodnocení akademických pracovníků FZS UJEP</w:t>
      </w:r>
    </w:p>
    <w:p w14:paraId="66C25FEA" w14:textId="4ED117B4" w:rsidR="00081AC4" w:rsidRPr="008315FC" w:rsidRDefault="00081AC4" w:rsidP="008315FC">
      <w:pPr>
        <w:pStyle w:val="Odstavecseseznamem"/>
        <w:numPr>
          <w:ilvl w:val="0"/>
          <w:numId w:val="15"/>
        </w:numPr>
        <w:shd w:val="clear" w:color="auto" w:fill="FFFFFF"/>
        <w:tabs>
          <w:tab w:val="left" w:pos="278"/>
        </w:tabs>
        <w:rPr>
          <w:rFonts w:ascii="Arial" w:hAnsi="Arial" w:cs="Arial"/>
          <w:sz w:val="20"/>
        </w:rPr>
      </w:pPr>
      <w:r w:rsidRPr="008315FC">
        <w:rPr>
          <w:rFonts w:ascii="Arial" w:hAnsi="Arial" w:cs="Arial"/>
          <w:sz w:val="20"/>
        </w:rPr>
        <w:t>Směrnice děkana č. 7/2024 Pro odměňování prací konaných v rámci ostatních osobních nákladů</w:t>
      </w:r>
    </w:p>
    <w:p w14:paraId="49E67993" w14:textId="46873A5E" w:rsidR="00081AC4" w:rsidRPr="008315FC" w:rsidRDefault="008315FC" w:rsidP="008315FC">
      <w:pPr>
        <w:pStyle w:val="Odstavecseseznamem"/>
        <w:numPr>
          <w:ilvl w:val="0"/>
          <w:numId w:val="16"/>
        </w:numPr>
        <w:shd w:val="clear" w:color="auto" w:fill="FFFFFF"/>
        <w:tabs>
          <w:tab w:val="left" w:pos="278"/>
        </w:tabs>
        <w:rPr>
          <w:rFonts w:ascii="Arial" w:hAnsi="Arial" w:cs="Arial"/>
          <w:sz w:val="20"/>
        </w:rPr>
      </w:pPr>
      <w:r>
        <w:rPr>
          <w:rFonts w:ascii="Arial" w:hAnsi="Arial" w:cs="Arial"/>
          <w:sz w:val="20"/>
        </w:rPr>
        <w:t>Hodnocení dle systému HAP.UJEP</w:t>
      </w:r>
    </w:p>
    <w:p w14:paraId="29D2CB3B" w14:textId="77777777" w:rsidR="00081AC4" w:rsidRPr="008315FC" w:rsidRDefault="008315FC" w:rsidP="008315FC">
      <w:pPr>
        <w:pStyle w:val="Odstavecseseznamem"/>
        <w:numPr>
          <w:ilvl w:val="0"/>
          <w:numId w:val="16"/>
        </w:numPr>
        <w:shd w:val="clear" w:color="auto" w:fill="FFFFFF"/>
        <w:tabs>
          <w:tab w:val="left" w:pos="278"/>
        </w:tabs>
        <w:rPr>
          <w:rFonts w:ascii="Arial" w:hAnsi="Arial" w:cs="Arial"/>
          <w:sz w:val="20"/>
        </w:rPr>
      </w:pPr>
      <w:r>
        <w:rPr>
          <w:rFonts w:ascii="Arial" w:hAnsi="Arial" w:cs="Arial"/>
          <w:sz w:val="20"/>
        </w:rPr>
        <w:t>Ceny děkana za aktuální rok</w:t>
      </w:r>
    </w:p>
    <w:p w14:paraId="16CB4D36" w14:textId="77777777" w:rsidR="00081AC4" w:rsidRPr="008315FC" w:rsidRDefault="00081AC4" w:rsidP="008315FC">
      <w:pPr>
        <w:pStyle w:val="Odstavecseseznamem"/>
        <w:numPr>
          <w:ilvl w:val="0"/>
          <w:numId w:val="16"/>
        </w:numPr>
        <w:shd w:val="clear" w:color="auto" w:fill="FFFFFF"/>
        <w:tabs>
          <w:tab w:val="left" w:pos="278"/>
        </w:tabs>
        <w:rPr>
          <w:rFonts w:ascii="Arial" w:hAnsi="Arial" w:cs="Arial"/>
          <w:sz w:val="20"/>
        </w:rPr>
      </w:pPr>
      <w:r w:rsidRPr="008315FC">
        <w:rPr>
          <w:rFonts w:ascii="Arial" w:hAnsi="Arial" w:cs="Arial"/>
          <w:sz w:val="20"/>
        </w:rPr>
        <w:t>Podpora studentů (akademi</w:t>
      </w:r>
      <w:r w:rsidR="008315FC">
        <w:rPr>
          <w:rFonts w:ascii="Arial" w:hAnsi="Arial" w:cs="Arial"/>
          <w:sz w:val="20"/>
        </w:rPr>
        <w:t>ckých pracovníků fakulty) v DSP</w:t>
      </w:r>
    </w:p>
    <w:p w14:paraId="105DBBA1" w14:textId="77777777" w:rsidR="00081AC4" w:rsidRPr="008315FC" w:rsidRDefault="00081AC4" w:rsidP="00081AC4">
      <w:pPr>
        <w:shd w:val="clear" w:color="auto" w:fill="FFFFFF"/>
        <w:tabs>
          <w:tab w:val="left" w:pos="278"/>
        </w:tabs>
        <w:jc w:val="both"/>
        <w:rPr>
          <w:b/>
        </w:rPr>
      </w:pPr>
      <w:r w:rsidRPr="008315FC">
        <w:rPr>
          <w:b/>
        </w:rPr>
        <w:t>Fakulta životního prostředí</w:t>
      </w:r>
    </w:p>
    <w:p w14:paraId="76F3CD00" w14:textId="70AD6A7C" w:rsidR="00081AC4" w:rsidRPr="008315FC" w:rsidRDefault="00081AC4" w:rsidP="008315FC">
      <w:pPr>
        <w:pStyle w:val="Odstavecseseznamem"/>
        <w:numPr>
          <w:ilvl w:val="0"/>
          <w:numId w:val="17"/>
        </w:numPr>
        <w:shd w:val="clear" w:color="auto" w:fill="FFFFFF"/>
        <w:tabs>
          <w:tab w:val="left" w:pos="278"/>
        </w:tabs>
        <w:rPr>
          <w:rFonts w:ascii="Arial" w:hAnsi="Arial" w:cs="Arial"/>
          <w:sz w:val="20"/>
        </w:rPr>
      </w:pPr>
      <w:r w:rsidRPr="008315FC">
        <w:rPr>
          <w:rFonts w:ascii="Arial" w:hAnsi="Arial" w:cs="Arial"/>
          <w:sz w:val="20"/>
        </w:rPr>
        <w:t>Příkaz děkana č, 10/2024 Stimulace tvůrčí a ekonomické činnosti a profesního rozvoje na FŽP UJEP, příloha</w:t>
      </w:r>
    </w:p>
    <w:p w14:paraId="020C7E14" w14:textId="36F313CB" w:rsidR="00081AC4" w:rsidRPr="008315FC" w:rsidRDefault="00081AC4" w:rsidP="008315FC">
      <w:pPr>
        <w:pStyle w:val="Odstavecseseznamem"/>
        <w:numPr>
          <w:ilvl w:val="0"/>
          <w:numId w:val="17"/>
        </w:numPr>
        <w:shd w:val="clear" w:color="auto" w:fill="FFFFFF"/>
        <w:tabs>
          <w:tab w:val="left" w:pos="278"/>
        </w:tabs>
        <w:rPr>
          <w:rFonts w:ascii="Arial" w:hAnsi="Arial" w:cs="Arial"/>
          <w:sz w:val="20"/>
        </w:rPr>
      </w:pPr>
      <w:r w:rsidRPr="008315FC">
        <w:rPr>
          <w:rFonts w:ascii="Arial" w:hAnsi="Arial" w:cs="Arial"/>
          <w:sz w:val="20"/>
        </w:rPr>
        <w:t>Směrnice děkana č 2/2017 Pravidla pro hodnocení akademických pracovníků na FŽP (Kariérní řád)</w:t>
      </w:r>
    </w:p>
    <w:p w14:paraId="344D6928" w14:textId="77777777" w:rsidR="00081AC4" w:rsidRPr="008315FC" w:rsidRDefault="00081AC4" w:rsidP="008315FC">
      <w:pPr>
        <w:pStyle w:val="Odstavecseseznamem"/>
        <w:numPr>
          <w:ilvl w:val="0"/>
          <w:numId w:val="18"/>
        </w:numPr>
        <w:shd w:val="clear" w:color="auto" w:fill="FFFFFF"/>
        <w:tabs>
          <w:tab w:val="left" w:pos="278"/>
        </w:tabs>
        <w:rPr>
          <w:rFonts w:ascii="Arial" w:hAnsi="Arial" w:cs="Arial"/>
          <w:sz w:val="20"/>
        </w:rPr>
      </w:pPr>
      <w:r w:rsidRPr="008315FC">
        <w:rPr>
          <w:rFonts w:ascii="Arial" w:hAnsi="Arial" w:cs="Arial"/>
          <w:sz w:val="20"/>
        </w:rPr>
        <w:t>Odměňování pracovníků na základě výsledků hodnocení kvality výuky</w:t>
      </w:r>
    </w:p>
    <w:p w14:paraId="18C7FD9A" w14:textId="77777777" w:rsidR="00081AC4" w:rsidRPr="008315FC" w:rsidRDefault="00081AC4" w:rsidP="008315FC">
      <w:pPr>
        <w:pStyle w:val="Odstavecseseznamem"/>
        <w:numPr>
          <w:ilvl w:val="0"/>
          <w:numId w:val="18"/>
        </w:numPr>
        <w:shd w:val="clear" w:color="auto" w:fill="FFFFFF"/>
        <w:tabs>
          <w:tab w:val="left" w:pos="278"/>
        </w:tabs>
        <w:rPr>
          <w:rFonts w:ascii="Arial" w:hAnsi="Arial" w:cs="Arial"/>
          <w:sz w:val="20"/>
        </w:rPr>
      </w:pPr>
      <w:r w:rsidRPr="008315FC">
        <w:rPr>
          <w:rFonts w:ascii="Arial" w:hAnsi="Arial" w:cs="Arial"/>
          <w:sz w:val="20"/>
        </w:rPr>
        <w:t>Jednorázové odměny pro zaměstnance fakulty za specifické činnosti (např. účast na propagačních akcích fakulty, spolupráce se školami a dalšími institucemi v regionu apod.)</w:t>
      </w:r>
    </w:p>
    <w:p w14:paraId="4B58ADCC" w14:textId="77777777" w:rsidR="00081AC4" w:rsidRPr="008315FC" w:rsidRDefault="00081AC4" w:rsidP="008315FC">
      <w:pPr>
        <w:pStyle w:val="Odstavecseseznamem"/>
        <w:numPr>
          <w:ilvl w:val="0"/>
          <w:numId w:val="18"/>
        </w:numPr>
        <w:shd w:val="clear" w:color="auto" w:fill="FFFFFF"/>
        <w:tabs>
          <w:tab w:val="left" w:pos="278"/>
        </w:tabs>
        <w:rPr>
          <w:rFonts w:ascii="Arial" w:hAnsi="Arial" w:cs="Arial"/>
          <w:sz w:val="20"/>
        </w:rPr>
      </w:pPr>
      <w:r w:rsidRPr="008315FC">
        <w:rPr>
          <w:rFonts w:ascii="Arial" w:hAnsi="Arial" w:cs="Arial"/>
          <w:sz w:val="20"/>
        </w:rPr>
        <w:t>Finanční odměna za výuku v anglickém jazyce pro zahraniční studenty v rámci ERASMUS+ programu</w:t>
      </w:r>
    </w:p>
    <w:p w14:paraId="2410556F" w14:textId="77777777" w:rsidR="00081AC4" w:rsidRPr="008315FC" w:rsidRDefault="00081AC4" w:rsidP="00081AC4">
      <w:pPr>
        <w:shd w:val="clear" w:color="auto" w:fill="FFFFFF"/>
        <w:tabs>
          <w:tab w:val="left" w:pos="278"/>
        </w:tabs>
        <w:spacing w:before="240"/>
        <w:jc w:val="both"/>
        <w:rPr>
          <w:b/>
        </w:rPr>
      </w:pPr>
      <w:r w:rsidRPr="008315FC">
        <w:rPr>
          <w:b/>
        </w:rPr>
        <w:t>Filozofická fakulta</w:t>
      </w:r>
    </w:p>
    <w:p w14:paraId="21AA5380" w14:textId="079EB985" w:rsidR="00081AC4" w:rsidRPr="008315FC" w:rsidRDefault="00081AC4" w:rsidP="008315FC">
      <w:pPr>
        <w:pStyle w:val="Odstavecseseznamem"/>
        <w:numPr>
          <w:ilvl w:val="0"/>
          <w:numId w:val="19"/>
        </w:numPr>
        <w:shd w:val="clear" w:color="auto" w:fill="FFFFFF"/>
        <w:tabs>
          <w:tab w:val="left" w:pos="278"/>
        </w:tabs>
        <w:rPr>
          <w:rFonts w:ascii="Arial" w:hAnsi="Arial" w:cs="Arial"/>
          <w:sz w:val="20"/>
        </w:rPr>
      </w:pPr>
      <w:r w:rsidRPr="008315FC">
        <w:rPr>
          <w:rFonts w:ascii="Arial" w:hAnsi="Arial" w:cs="Arial"/>
          <w:sz w:val="20"/>
        </w:rPr>
        <w:t>Směrnice č. 48/2020</w:t>
      </w:r>
      <w:r w:rsidR="008673FF">
        <w:rPr>
          <w:rFonts w:ascii="Arial" w:hAnsi="Arial" w:cs="Arial"/>
          <w:sz w:val="20"/>
        </w:rPr>
        <w:t xml:space="preserve"> </w:t>
      </w:r>
      <w:r w:rsidRPr="008315FC">
        <w:rPr>
          <w:rFonts w:ascii="Arial" w:hAnsi="Arial" w:cs="Arial"/>
          <w:sz w:val="20"/>
        </w:rPr>
        <w:t>Hodnocení vědecko-výzkumné a pedagogické činnosti akademických pracovníků Filozofické fakulty UJEP a na ní navázané kariérní plány akademických pracovníků</w:t>
      </w:r>
    </w:p>
    <w:p w14:paraId="1E52169D" w14:textId="77777777" w:rsidR="00081AC4" w:rsidRPr="008315FC" w:rsidRDefault="00081AC4" w:rsidP="008315FC">
      <w:pPr>
        <w:pStyle w:val="Odstavecseseznamem"/>
        <w:numPr>
          <w:ilvl w:val="0"/>
          <w:numId w:val="19"/>
        </w:numPr>
        <w:shd w:val="clear" w:color="auto" w:fill="FFFFFF"/>
        <w:tabs>
          <w:tab w:val="left" w:pos="278"/>
        </w:tabs>
        <w:rPr>
          <w:rFonts w:ascii="Arial" w:hAnsi="Arial" w:cs="Arial"/>
          <w:sz w:val="20"/>
        </w:rPr>
      </w:pPr>
      <w:r w:rsidRPr="008315FC">
        <w:rPr>
          <w:rFonts w:ascii="Arial" w:hAnsi="Arial" w:cs="Arial"/>
          <w:sz w:val="20"/>
        </w:rPr>
        <w:t>Směrnice č. 58/2024 Vědecko-výzkumná činnost pracovníka</w:t>
      </w:r>
    </w:p>
    <w:p w14:paraId="4E3A58F4" w14:textId="77777777" w:rsidR="00081AC4" w:rsidRPr="008315FC" w:rsidRDefault="00081AC4" w:rsidP="008315FC">
      <w:pPr>
        <w:pStyle w:val="Odstavecseseznamem"/>
        <w:numPr>
          <w:ilvl w:val="0"/>
          <w:numId w:val="19"/>
        </w:numPr>
        <w:shd w:val="clear" w:color="auto" w:fill="FFFFFF"/>
        <w:tabs>
          <w:tab w:val="left" w:pos="278"/>
        </w:tabs>
        <w:rPr>
          <w:rFonts w:ascii="Arial" w:hAnsi="Arial" w:cs="Arial"/>
          <w:sz w:val="20"/>
        </w:rPr>
      </w:pPr>
      <w:r w:rsidRPr="008315FC">
        <w:rPr>
          <w:rFonts w:ascii="Arial" w:hAnsi="Arial" w:cs="Arial"/>
          <w:sz w:val="20"/>
        </w:rPr>
        <w:t>Inovovaná směrnice č. 60/2024 Stimulace vědecko-výzkumné činnosti akademických pracovníků FF UJEP</w:t>
      </w:r>
    </w:p>
    <w:p w14:paraId="2F737344" w14:textId="77777777" w:rsidR="00081AC4" w:rsidRPr="008315FC" w:rsidRDefault="00081AC4" w:rsidP="008315FC">
      <w:pPr>
        <w:pStyle w:val="Odstavecseseznamem"/>
        <w:numPr>
          <w:ilvl w:val="0"/>
          <w:numId w:val="19"/>
        </w:numPr>
        <w:shd w:val="clear" w:color="auto" w:fill="FFFFFF"/>
        <w:tabs>
          <w:tab w:val="left" w:pos="278"/>
        </w:tabs>
        <w:rPr>
          <w:rFonts w:ascii="Arial" w:hAnsi="Arial" w:cs="Arial"/>
          <w:sz w:val="20"/>
        </w:rPr>
      </w:pPr>
      <w:r w:rsidRPr="008315FC">
        <w:rPr>
          <w:rFonts w:ascii="Arial" w:hAnsi="Arial" w:cs="Arial"/>
          <w:sz w:val="20"/>
        </w:rPr>
        <w:t>Cena děkana za mimořádný počin v předchozím akademickém roce v oblastech: a) vědecké a tvůrčí činnosti, b) pedagogických a studijních aktivit, c) působení ve prospěch demokratické společnosti</w:t>
      </w:r>
    </w:p>
    <w:p w14:paraId="7B19BD62" w14:textId="77777777" w:rsidR="00081AC4" w:rsidRPr="008315FC" w:rsidRDefault="00081AC4" w:rsidP="008315FC">
      <w:pPr>
        <w:pStyle w:val="Odstavecseseznamem"/>
        <w:numPr>
          <w:ilvl w:val="0"/>
          <w:numId w:val="19"/>
        </w:numPr>
        <w:shd w:val="clear" w:color="auto" w:fill="FFFFFF"/>
        <w:tabs>
          <w:tab w:val="left" w:pos="278"/>
        </w:tabs>
        <w:rPr>
          <w:rFonts w:ascii="Arial" w:hAnsi="Arial" w:cs="Arial"/>
          <w:sz w:val="20"/>
        </w:rPr>
      </w:pPr>
      <w:r w:rsidRPr="008315FC">
        <w:rPr>
          <w:rFonts w:ascii="Arial" w:hAnsi="Arial" w:cs="Arial"/>
          <w:sz w:val="20"/>
        </w:rPr>
        <w:t>Mimořádné odměny pracovníkům FF UJEP z prostředků DKRVO za přínos (výsledky) ve vědecko-výzkumné čin</w:t>
      </w:r>
      <w:r w:rsidR="008315FC">
        <w:rPr>
          <w:rFonts w:ascii="Arial" w:hAnsi="Arial" w:cs="Arial"/>
          <w:sz w:val="20"/>
        </w:rPr>
        <w:t>nosti za končící kalendářní rok</w:t>
      </w:r>
    </w:p>
    <w:p w14:paraId="258355F5" w14:textId="77777777" w:rsidR="00081AC4" w:rsidRPr="008315FC" w:rsidRDefault="00081AC4" w:rsidP="00081AC4">
      <w:pPr>
        <w:shd w:val="clear" w:color="auto" w:fill="FFFFFF"/>
        <w:tabs>
          <w:tab w:val="left" w:pos="278"/>
        </w:tabs>
        <w:jc w:val="both"/>
        <w:rPr>
          <w:b/>
        </w:rPr>
      </w:pPr>
      <w:r w:rsidRPr="008315FC">
        <w:rPr>
          <w:b/>
        </w:rPr>
        <w:t>Pedagogická fakulta</w:t>
      </w:r>
    </w:p>
    <w:p w14:paraId="3A856D7F" w14:textId="77777777" w:rsidR="00081AC4" w:rsidRPr="008315FC" w:rsidRDefault="00081AC4" w:rsidP="008315FC">
      <w:pPr>
        <w:pStyle w:val="Odstavecseseznamem"/>
        <w:numPr>
          <w:ilvl w:val="0"/>
          <w:numId w:val="20"/>
        </w:numPr>
        <w:shd w:val="clear" w:color="auto" w:fill="FFFFFF"/>
        <w:tabs>
          <w:tab w:val="left" w:pos="278"/>
        </w:tabs>
        <w:rPr>
          <w:rFonts w:ascii="Arial" w:hAnsi="Arial" w:cs="Arial"/>
          <w:sz w:val="20"/>
        </w:rPr>
      </w:pPr>
      <w:r w:rsidRPr="008315FC">
        <w:rPr>
          <w:rFonts w:ascii="Arial" w:hAnsi="Arial" w:cs="Arial"/>
          <w:sz w:val="20"/>
        </w:rPr>
        <w:t>Směrnice děkana č. 2/2023 Pravidla pro zařazení a hodnocení akademických pracovníků PF UJEP</w:t>
      </w:r>
    </w:p>
    <w:p w14:paraId="2BC684A5" w14:textId="77777777" w:rsidR="00081AC4" w:rsidRPr="008315FC" w:rsidRDefault="00081AC4" w:rsidP="008315FC">
      <w:pPr>
        <w:pStyle w:val="Odstavecseseznamem"/>
        <w:numPr>
          <w:ilvl w:val="0"/>
          <w:numId w:val="20"/>
        </w:numPr>
        <w:shd w:val="clear" w:color="auto" w:fill="FFFFFF"/>
        <w:tabs>
          <w:tab w:val="left" w:pos="278"/>
        </w:tabs>
        <w:rPr>
          <w:rFonts w:ascii="Arial" w:hAnsi="Arial" w:cs="Arial"/>
          <w:sz w:val="20"/>
        </w:rPr>
      </w:pPr>
      <w:r w:rsidRPr="008315FC">
        <w:rPr>
          <w:rFonts w:ascii="Arial" w:hAnsi="Arial" w:cs="Arial"/>
          <w:sz w:val="20"/>
        </w:rPr>
        <w:t>Směrnice děkana č. 2A/2020 Stimulace kvalifikačního růstu a tvůrčí činnosti akademických a výzkumných pracovníků PF UJEP</w:t>
      </w:r>
    </w:p>
    <w:p w14:paraId="79DB69CE" w14:textId="77777777" w:rsidR="00081AC4" w:rsidRPr="008315FC" w:rsidRDefault="00081AC4" w:rsidP="008315FC">
      <w:pPr>
        <w:pStyle w:val="Odstavecseseznamem"/>
        <w:numPr>
          <w:ilvl w:val="0"/>
          <w:numId w:val="20"/>
        </w:numPr>
        <w:shd w:val="clear" w:color="auto" w:fill="FFFFFF"/>
        <w:tabs>
          <w:tab w:val="left" w:pos="278"/>
        </w:tabs>
        <w:rPr>
          <w:rFonts w:ascii="Arial" w:hAnsi="Arial" w:cs="Arial"/>
          <w:sz w:val="20"/>
        </w:rPr>
      </w:pPr>
      <w:r w:rsidRPr="008315FC">
        <w:rPr>
          <w:rFonts w:ascii="Arial" w:hAnsi="Arial" w:cs="Arial"/>
          <w:sz w:val="20"/>
        </w:rPr>
        <w:t>Podpora zvyšování kvalifikace akademických pracovníků na jednotlivých kated</w:t>
      </w:r>
      <w:r w:rsidR="008315FC">
        <w:rPr>
          <w:rFonts w:ascii="Arial" w:hAnsi="Arial" w:cs="Arial"/>
          <w:sz w:val="20"/>
        </w:rPr>
        <w:t>rách</w:t>
      </w:r>
    </w:p>
    <w:p w14:paraId="7177090E" w14:textId="77777777" w:rsidR="00081AC4" w:rsidRPr="008315FC" w:rsidRDefault="00081AC4" w:rsidP="00081AC4">
      <w:pPr>
        <w:shd w:val="clear" w:color="auto" w:fill="FFFFFF"/>
        <w:jc w:val="both"/>
        <w:rPr>
          <w:b/>
          <w:iCs/>
        </w:rPr>
      </w:pPr>
      <w:r w:rsidRPr="008315FC">
        <w:rPr>
          <w:b/>
          <w:iCs/>
        </w:rPr>
        <w:t>Přírodovědecká fakulta</w:t>
      </w:r>
    </w:p>
    <w:p w14:paraId="7EA35CC9" w14:textId="77777777" w:rsidR="00081AC4" w:rsidRPr="008315FC" w:rsidRDefault="00081AC4" w:rsidP="008315FC">
      <w:pPr>
        <w:pStyle w:val="Odstavecseseznamem"/>
        <w:numPr>
          <w:ilvl w:val="0"/>
          <w:numId w:val="21"/>
        </w:numPr>
        <w:shd w:val="clear" w:color="auto" w:fill="FFFFFF"/>
        <w:rPr>
          <w:rFonts w:ascii="Arial" w:hAnsi="Arial" w:cs="Arial"/>
          <w:iCs/>
          <w:sz w:val="20"/>
        </w:rPr>
      </w:pPr>
      <w:r w:rsidRPr="008315FC">
        <w:rPr>
          <w:rFonts w:ascii="Arial" w:hAnsi="Arial" w:cs="Arial"/>
          <w:iCs/>
          <w:sz w:val="20"/>
        </w:rPr>
        <w:t>Směrnice děkana č. 1/2023 Motivační systém ke stimulaci tvůrčí činnosti a kvalifikačnímu růstu pracovníků PřF UJEP</w:t>
      </w:r>
    </w:p>
    <w:p w14:paraId="5C2B9137" w14:textId="77777777" w:rsidR="00081AC4" w:rsidRPr="008315FC" w:rsidRDefault="00081AC4" w:rsidP="008315FC">
      <w:pPr>
        <w:pStyle w:val="Odstavecseseznamem"/>
        <w:numPr>
          <w:ilvl w:val="0"/>
          <w:numId w:val="21"/>
        </w:numPr>
        <w:shd w:val="clear" w:color="auto" w:fill="FFFFFF"/>
        <w:rPr>
          <w:rFonts w:ascii="Arial" w:hAnsi="Arial" w:cs="Arial"/>
          <w:iCs/>
          <w:sz w:val="20"/>
        </w:rPr>
      </w:pPr>
      <w:r w:rsidRPr="008315FC">
        <w:rPr>
          <w:rFonts w:ascii="Arial" w:hAnsi="Arial" w:cs="Arial"/>
          <w:iCs/>
          <w:sz w:val="20"/>
        </w:rPr>
        <w:t>Směrnice děkana č. 1/2022 Implementace vnitřního mzdového předpisu UJEP na PřF UJEP</w:t>
      </w:r>
    </w:p>
    <w:p w14:paraId="0E6ED11C" w14:textId="77777777" w:rsidR="00081AC4" w:rsidRPr="008315FC" w:rsidRDefault="00081AC4" w:rsidP="008315FC">
      <w:pPr>
        <w:pStyle w:val="Odstavecseseznamem"/>
        <w:numPr>
          <w:ilvl w:val="0"/>
          <w:numId w:val="21"/>
        </w:numPr>
        <w:shd w:val="clear" w:color="auto" w:fill="FFFFFF"/>
        <w:rPr>
          <w:rFonts w:ascii="Arial" w:hAnsi="Arial" w:cs="Arial"/>
          <w:iCs/>
          <w:sz w:val="20"/>
        </w:rPr>
      </w:pPr>
      <w:r w:rsidRPr="008315FC">
        <w:rPr>
          <w:rFonts w:ascii="Arial" w:hAnsi="Arial" w:cs="Arial"/>
          <w:iCs/>
          <w:sz w:val="20"/>
        </w:rPr>
        <w:t>Směrnice děkana č. 2/2021 Pravidla pro hodnocení akademických pracovníků PřF UJEP</w:t>
      </w:r>
    </w:p>
    <w:p w14:paraId="4C58E8C0" w14:textId="77777777" w:rsidR="00081AC4" w:rsidRPr="00081AC4" w:rsidRDefault="00081AC4" w:rsidP="00081AC4">
      <w:pPr>
        <w:shd w:val="clear" w:color="auto" w:fill="FFFFFF"/>
        <w:jc w:val="both"/>
        <w:rPr>
          <w:iCs/>
        </w:rPr>
      </w:pPr>
    </w:p>
    <w:p w14:paraId="09E5F5D4" w14:textId="77777777" w:rsidR="00081AC4" w:rsidRPr="00081AC4" w:rsidRDefault="00081AC4" w:rsidP="00081AC4">
      <w:pPr>
        <w:shd w:val="clear" w:color="auto" w:fill="FFFFFF"/>
        <w:tabs>
          <w:tab w:val="left" w:pos="278"/>
        </w:tabs>
        <w:jc w:val="both"/>
        <w:rPr>
          <w:b/>
        </w:rPr>
      </w:pPr>
    </w:p>
    <w:p w14:paraId="561484F4" w14:textId="6F3FDA63" w:rsidR="00803FF8" w:rsidRDefault="008B6DCE">
      <w:pPr>
        <w:shd w:val="clear" w:color="auto" w:fill="FFFFFF"/>
        <w:jc w:val="both"/>
        <w:rPr>
          <w:i/>
        </w:rPr>
      </w:pPr>
      <w:r>
        <w:t>6.b</w:t>
      </w:r>
      <w:r>
        <w:tab/>
        <w:t>ROZVOJ PEDAGOGICKÝCH DOVE</w:t>
      </w:r>
      <w:r w:rsidR="00081AC4">
        <w:t xml:space="preserve">DNOSTÍ AKADEMICKÝCH PRACOVNÍKŮ </w:t>
      </w:r>
      <w:r>
        <w:t xml:space="preserve"> </w:t>
      </w:r>
    </w:p>
    <w:p w14:paraId="6C3D74A8" w14:textId="77777777" w:rsidR="00803FF8" w:rsidRDefault="008B6DCE">
      <w:pPr>
        <w:spacing w:before="120" w:after="240"/>
        <w:jc w:val="both"/>
      </w:pPr>
      <w:r>
        <w:t>UJEP podporovala účast akademických pracovníků na akcích přispívajících k rozvoji jejich pedagogických dovedností, včetně kurzů realizovaných s podporou Plánu na podporu strategického řízení. V roce 2024 se mezi nimi objevily zejména kurzy digitálních dovedností (</w:t>
      </w:r>
      <w:proofErr w:type="spellStart"/>
      <w:r>
        <w:t>Blended</w:t>
      </w:r>
      <w:proofErr w:type="spellEnd"/>
      <w:r>
        <w:t xml:space="preserve"> learning, Základy využívání AI, Použití AI pro oblast tvůrčího psaní, Využití nástrojů AI ve výuce a vědě, Informatické a statistické služby, Cloudové služby, Chytré poznámky). Dále byly nabízeny kurzy zaměřené na rozvoj jazykových a komunikačních dovedností (Nenásilná komunikace, Podávání zpětné vazby, Práce se </w:t>
      </w:r>
      <w:r>
        <w:lastRenderedPageBreak/>
        <w:t xml:space="preserve">studenty), stejně jako školení zaměřená na využívání platformy </w:t>
      </w:r>
      <w:proofErr w:type="spellStart"/>
      <w:r>
        <w:t>Moodle</w:t>
      </w:r>
      <w:proofErr w:type="spellEnd"/>
      <w:r>
        <w:t xml:space="preserve"> ve fakultním prostředí nebo na práci s programem </w:t>
      </w:r>
      <w:proofErr w:type="spellStart"/>
      <w:r>
        <w:t>Matlab</w:t>
      </w:r>
      <w:proofErr w:type="spellEnd"/>
      <w:r>
        <w:t xml:space="preserve"> pro zpracování dat.</w:t>
      </w:r>
    </w:p>
    <w:p w14:paraId="0CB14014" w14:textId="77777777" w:rsidR="00803FF8" w:rsidRDefault="008B6DCE">
      <w:pPr>
        <w:spacing w:before="240"/>
        <w:jc w:val="both"/>
      </w:pPr>
      <w:r>
        <w:t>Další podpůrné aktivity zahrnovaly kurzy rozvoje manažerských dovedností realizované pod hlavičkou Abecedy lídra (Interaktivní webové aplikace v interní komunikaci na FSE, Podávání zpětné vazby jako klíčová manažerská dovednost na PřF). Průběžně bylo realizováno jazykové vzdělávání (FZS, FŽP, PF) a sdílení dobré praxe mezi oborovými didaktiky (FF, PF, PřF) či odborníky z dalších oborů (napříč fakultami a vysokými školami v ČR i v zahraničí).</w:t>
      </w:r>
    </w:p>
    <w:p w14:paraId="06F3FA3D" w14:textId="77777777" w:rsidR="00803FF8" w:rsidRDefault="008B6DCE">
      <w:pPr>
        <w:spacing w:before="240"/>
        <w:jc w:val="both"/>
      </w:pPr>
      <w:r>
        <w:t xml:space="preserve">UJEP kladla důraz na systemizaci těchto aktivit a </w:t>
      </w:r>
      <w:r>
        <w:rPr>
          <w:highlight w:val="white"/>
        </w:rPr>
        <w:t>podporovala fakulty v jejich organizaci</w:t>
      </w:r>
      <w:r>
        <w:t xml:space="preserve"> s participací zahraničních odborníků. Do projektu U21+, připraveného během roku, začlenila záměr zřídit nové celouniverzitní pracoviště (Centrum kompetencí), které bude odpovědné za zajištění nabídky zaměstnaneckého vzdělávání. Na základě identifikovaných potřeb budou tímto centrem poskytovány různé formy individuálního či skupinového vzdělávání (prezenční, distanční, </w:t>
      </w:r>
      <w:proofErr w:type="spellStart"/>
      <w:r>
        <w:t>blended</w:t>
      </w:r>
      <w:proofErr w:type="spellEnd"/>
      <w:r>
        <w:t xml:space="preserve"> learning), doplněné o možnost stáží a sdílení získaných zkušeností.  </w:t>
      </w:r>
    </w:p>
    <w:p w14:paraId="58D3A7C3" w14:textId="77777777" w:rsidR="00803FF8" w:rsidRDefault="008B6DCE">
      <w:pPr>
        <w:spacing w:before="240" w:after="240"/>
        <w:jc w:val="both"/>
      </w:pPr>
      <w:r>
        <w:t xml:space="preserve">V závěru roku byl spuštěn nový web s centralizovanou nabídkou kurzů celoživotního vzdělávání, které je nebo bude realizováno na UJEP. Připraven tak byl nástroj pro propagaci nabízených aktivit, včetně pedagogického nebo manažerského vzdělávání určeného zaměstnancům univerzity. Tento web je spravován Centrem celoživotního vzdělávání UJEP, novým pracovištěm univerzity, které bylo k 1. 5. 2024 zřízeno v úseku prorektora pro rozvoj a digitalizaci.  </w:t>
      </w:r>
    </w:p>
    <w:p w14:paraId="4AD7C71F" w14:textId="77777777" w:rsidR="00803FF8" w:rsidRDefault="00803FF8">
      <w:pPr>
        <w:shd w:val="clear" w:color="auto" w:fill="FFFFFF"/>
        <w:jc w:val="both"/>
        <w:rPr>
          <w:b/>
          <w:color w:val="5F5F5F"/>
        </w:rPr>
      </w:pPr>
    </w:p>
    <w:p w14:paraId="03848FCC" w14:textId="77777777" w:rsidR="00180774" w:rsidRDefault="00180774">
      <w:pPr>
        <w:rPr>
          <w:b/>
          <w:color w:val="7030A0"/>
        </w:rPr>
      </w:pPr>
      <w:r>
        <w:rPr>
          <w:b/>
          <w:color w:val="7030A0"/>
        </w:rPr>
        <w:br w:type="page"/>
      </w:r>
    </w:p>
    <w:p w14:paraId="52FEBD96" w14:textId="3F10D33D" w:rsidR="00803FF8" w:rsidRDefault="008B6DCE">
      <w:pPr>
        <w:shd w:val="clear" w:color="auto" w:fill="FFFFFF"/>
        <w:rPr>
          <w:i/>
          <w:color w:val="FF0000"/>
        </w:rPr>
      </w:pPr>
      <w:r>
        <w:rPr>
          <w:b/>
          <w:color w:val="7030A0"/>
        </w:rPr>
        <w:lastRenderedPageBreak/>
        <w:t xml:space="preserve">7. </w:t>
      </w:r>
      <w:r>
        <w:rPr>
          <w:b/>
          <w:color w:val="7030A0"/>
        </w:rPr>
        <w:tab/>
        <w:t>INTERNACIONALIZACE</w:t>
      </w:r>
      <w:r>
        <w:rPr>
          <w:b/>
          <w:color w:val="7030A0"/>
        </w:rPr>
        <w:tab/>
      </w:r>
      <w:r>
        <w:rPr>
          <w:b/>
          <w:color w:val="7030A0"/>
        </w:rPr>
        <w:tab/>
      </w:r>
      <w:r>
        <w:rPr>
          <w:b/>
          <w:color w:val="7030A0"/>
        </w:rPr>
        <w:tab/>
      </w:r>
      <w:r>
        <w:rPr>
          <w:b/>
          <w:color w:val="7030A0"/>
        </w:rPr>
        <w:tab/>
      </w:r>
      <w:r>
        <w:rPr>
          <w:b/>
          <w:color w:val="7030A0"/>
        </w:rPr>
        <w:tab/>
      </w:r>
      <w:r>
        <w:rPr>
          <w:b/>
          <w:color w:val="7030A0"/>
        </w:rPr>
        <w:tab/>
      </w:r>
      <w:r>
        <w:rPr>
          <w:b/>
          <w:color w:val="7030A0"/>
        </w:rPr>
        <w:tab/>
      </w:r>
    </w:p>
    <w:p w14:paraId="11BC0EB8" w14:textId="77777777" w:rsidR="00803FF8" w:rsidRDefault="00803FF8">
      <w:pPr>
        <w:shd w:val="clear" w:color="auto" w:fill="FFFFFF"/>
        <w:rPr>
          <w:i/>
          <w:color w:val="FF0000"/>
        </w:rPr>
      </w:pPr>
    </w:p>
    <w:p w14:paraId="768D598B" w14:textId="77777777" w:rsidR="00803FF8" w:rsidRDefault="008B6DCE">
      <w:pPr>
        <w:shd w:val="clear" w:color="auto" w:fill="FFFFFF"/>
        <w:rPr>
          <w:color w:val="FF0000"/>
        </w:rPr>
      </w:pPr>
      <w:r>
        <w:t>7.a</w:t>
      </w:r>
      <w:r>
        <w:tab/>
        <w:t>PODPORA STUDENTŮ NA ZAHRANIČNÍCH MOBILITNÍCH PROGRAMECH</w:t>
      </w:r>
    </w:p>
    <w:p w14:paraId="27B12C3F" w14:textId="124CE8B8" w:rsidR="00803FF8" w:rsidRDefault="008B6DCE">
      <w:pPr>
        <w:shd w:val="clear" w:color="auto" w:fill="FFFFFF"/>
        <w:spacing w:before="240" w:after="240"/>
        <w:jc w:val="both"/>
        <w:rPr>
          <w:i/>
        </w:rPr>
      </w:pPr>
      <w:r>
        <w:t>UJEP podporuje studenty na mezinárodních mobilitách prostřednictvím kurzů zaměřených na jazykové dovednosti a psychickou odolnost</w:t>
      </w:r>
      <w:r w:rsidR="008673FF">
        <w:t>,</w:t>
      </w:r>
      <w:r>
        <w:t xml:space="preserve"> a poskytuje také možnost </w:t>
      </w:r>
      <w:proofErr w:type="spellStart"/>
      <w:r>
        <w:t>ponávratových</w:t>
      </w:r>
      <w:proofErr w:type="spellEnd"/>
      <w:r>
        <w:t xml:space="preserve"> kurzů. Systém mezinárodních mobilit a podpory studentům je ukotven ve směrnici k mezinárodním mobilitám. Fakulty UJEP kladou důraz na podporu mezinárodní mobility studentů, a to prostřednictvím různých forem finanční motivace, podpory při administrativních procesech a při usnadnění studijní návaznosti po návratu z mobility. Motivační stipendia patří mezi nejčastější nástroje: </w:t>
      </w:r>
      <w:r w:rsidR="008673FF">
        <w:t>PF</w:t>
      </w:r>
      <w:r>
        <w:t xml:space="preserve"> a F</w:t>
      </w:r>
      <w:r w:rsidR="008673FF">
        <w:t>SI</w:t>
      </w:r>
      <w:r>
        <w:t xml:space="preserve"> poskytují studentům podporu ve výši 2 500 Kč za měsíc pobytu, obdobné příspěvky nabízí i F</w:t>
      </w:r>
      <w:r w:rsidR="008673FF">
        <w:t>ZS</w:t>
      </w:r>
      <w:r>
        <w:t xml:space="preserve"> a F</w:t>
      </w:r>
      <w:r w:rsidR="008673FF">
        <w:t>F</w:t>
      </w:r>
      <w:r>
        <w:t>. Př</w:t>
      </w:r>
      <w:r w:rsidR="008673FF">
        <w:t xml:space="preserve">F </w:t>
      </w:r>
      <w:r>
        <w:t>a F</w:t>
      </w:r>
      <w:r w:rsidR="008673FF">
        <w:t>ŽP</w:t>
      </w:r>
      <w:r>
        <w:t xml:space="preserve"> přiznávají studentům po návratu z mobility jednorázové motivační stipendium ve výši 10</w:t>
      </w:r>
      <w:r w:rsidR="008673FF">
        <w:t xml:space="preserve"> </w:t>
      </w:r>
      <w:r>
        <w:t xml:space="preserve">000 Kč při splnění stanovených studijních závazků. </w:t>
      </w:r>
      <w:r w:rsidR="008673FF">
        <w:t>PřF</w:t>
      </w:r>
      <w:r>
        <w:t xml:space="preserve"> navíc nabízí i další příspěvky v závislosti na délce a cílové destinaci výjezdu. Institucionálně je ukotven systém podpory studentů se znevýhodněním formou kombinovaných mobilit a dodatečných finančních prostředků. Důležitou roli hraje i systémová podpora v oblasti uznávání předmětů a komunikace s vyjíždějícími studenty. Všechny fakulty jsou vedeny k tomu, aby implementovaly model spolupráce mezi fakultními a katedrálními koordinátory, který studentům zajišťuje hladké uznání absolvovaných kurzů a minimalizaci studijních ztrát. </w:t>
      </w:r>
      <w:r w:rsidR="008673FF">
        <w:t>PF</w:t>
      </w:r>
      <w:r>
        <w:t xml:space="preserve"> navíc honoruje studenty, kteří po návratu aktivně přispívají k propagaci programu Erasmus</w:t>
      </w:r>
      <w:r w:rsidR="00087670">
        <w:t>+</w:t>
      </w:r>
      <w:r>
        <w:t xml:space="preserve"> sdílením svých zkušeností. </w:t>
      </w:r>
      <w:r w:rsidR="00087670">
        <w:t>FUD</w:t>
      </w:r>
      <w:r>
        <w:t xml:space="preserve"> podporuje své studenty zejména formou plošného uznávání kreditů za studium v zahraničí a pro doktorandy nabízí podporu v rámci Školy doktorských studií, např. při účasti na výstavách, přehlídkách a konferencích. Celkově se tak ukazuje, že podpora mezinárodní mobility je na UJEP kombinací finančních nástrojů, administrativní pomoci a flexibility v nastavení studijních plánů.</w:t>
      </w:r>
    </w:p>
    <w:p w14:paraId="52FB4560" w14:textId="77777777" w:rsidR="00803FF8" w:rsidRDefault="00803FF8">
      <w:pPr>
        <w:shd w:val="clear" w:color="auto" w:fill="FFFFFF"/>
        <w:ind w:left="709"/>
        <w:jc w:val="both"/>
        <w:rPr>
          <w:i/>
        </w:rPr>
      </w:pPr>
    </w:p>
    <w:p w14:paraId="0CA16193" w14:textId="77777777" w:rsidR="00803FF8" w:rsidRDefault="008B6DCE">
      <w:pPr>
        <w:shd w:val="clear" w:color="auto" w:fill="FFFFFF"/>
        <w:tabs>
          <w:tab w:val="left" w:pos="274"/>
        </w:tabs>
        <w:jc w:val="both"/>
      </w:pPr>
      <w:r>
        <w:t>7.b</w:t>
      </w:r>
      <w:r>
        <w:tab/>
        <w:t>PODPORA ZAHRANIČNÍ MOBILITY AKADEMICKÝCH A NEAKADEMICKÝCH PRACOVNÍKŮ</w:t>
      </w:r>
    </w:p>
    <w:p w14:paraId="2628F4E2" w14:textId="5789929B" w:rsidR="00803FF8" w:rsidRDefault="008B6DCE">
      <w:pPr>
        <w:shd w:val="clear" w:color="auto" w:fill="FFFFFF"/>
        <w:spacing w:before="240" w:after="240"/>
        <w:jc w:val="both"/>
      </w:pPr>
      <w:r>
        <w:t>Podpora zahraničních mobilit akademických i neakademických pracovníků je na UJEP vnímána jako přirozená součást profesního rozvoje a internacionalizace. Mobility jsou podporovány především z programu Erasmus</w:t>
      </w:r>
      <w:r w:rsidR="00087670">
        <w:t>+</w:t>
      </w:r>
      <w:r>
        <w:t xml:space="preserve"> a CEEPUS a dále i formou individuálních projektů financovaných z Programu na podporu strategického řízení. Na fakultách byly pro podporu akademických mobilit využívány mezinárodní projekty tvůrčí činnosti, umožňující stáže na partnerských institucích. Systém mezinárodních mobilit a podpory je ukotven ve směrnici k mezinárodním mobilitám. Na většině fakult jsou mobility začleněny do kariérních plánů a pravidelně zohledňovány v rámci systému HAP. Některé fakulty, jako např. </w:t>
      </w:r>
      <w:r w:rsidR="00087670">
        <w:t>PF</w:t>
      </w:r>
      <w:r>
        <w:t xml:space="preserve">, vyžadují účast akademických pracovníků na mobilitě v průběhu pěti let, přičemž výukové pobyty jsou primárně určeny vyučujícím, zatímco školení cílí spíše na neakademické pracovníky. Ostatní fakulty přistupují k výjezdům flexibilněji a zohledňují specifika jednotlivých pracovišť – například </w:t>
      </w:r>
      <w:r w:rsidR="00087670">
        <w:t>PřF</w:t>
      </w:r>
      <w:r>
        <w:t xml:space="preserve"> přizpůsobuje podporu individuálním potřebám týmů a pracovníků, stejně tak </w:t>
      </w:r>
      <w:r w:rsidR="00087670">
        <w:t>FZS</w:t>
      </w:r>
      <w:r>
        <w:t xml:space="preserve"> nabízí maximální podporu zejména doktorandům a zaměstnancům před habilitací. Na některých fakultách je mobilita zároveň formálním předpokladem kariérního růstu. </w:t>
      </w:r>
      <w:r w:rsidR="00087670">
        <w:t>FF</w:t>
      </w:r>
      <w:r>
        <w:t xml:space="preserve"> ji považuje za běžnou součást habilitačních i jmenovacích řízení, čemuž odpovídá i vstřícné nastavení podpory v oblasti časového i cílového plánování. Podobný přístup uplatňuje </w:t>
      </w:r>
      <w:r w:rsidR="00087670">
        <w:t>FŽP</w:t>
      </w:r>
      <w:r>
        <w:t xml:space="preserve">, kde jsou výjezdy doporučovány především </w:t>
      </w:r>
      <w:proofErr w:type="spellStart"/>
      <w:r>
        <w:t>postdoktorandům</w:t>
      </w:r>
      <w:proofErr w:type="spellEnd"/>
      <w:r>
        <w:t xml:space="preserve"> a pracovníkům směřujícím k habilitaci. </w:t>
      </w:r>
      <w:r w:rsidR="00087670">
        <w:t>FUD</w:t>
      </w:r>
      <w:r>
        <w:t xml:space="preserve"> navíc podporuje internacionalizaci formou zapojení zaměstnanců do mezinárodních projektů a výstav, které jsou financovány z různých zdrojů – např. prostřednictvím projektů NPO nebo Erasmus</w:t>
      </w:r>
      <w:r w:rsidR="00087670">
        <w:t>+</w:t>
      </w:r>
      <w:r>
        <w:t xml:space="preserve">, čímž se rozvíjí výzkumný a tvůrčí potenciál pracovníků. </w:t>
      </w:r>
      <w:r w:rsidR="00087670">
        <w:t>FSE</w:t>
      </w:r>
      <w:r>
        <w:t xml:space="preserve"> pak usnadňuje sdílení zkušeností mezi zaměstnanci skrze prezentace z cest, které jsou volně dostupné všem zájemcům. Pro nadcházející období byl stanoven cíl sjednocení kritérií pro hodnocení mezinárodního působení akademických pracovníků v</w:t>
      </w:r>
      <w:r w:rsidR="000916EA">
        <w:t> </w:t>
      </w:r>
      <w:r>
        <w:t>rámci</w:t>
      </w:r>
      <w:r w:rsidR="000916EA">
        <w:t xml:space="preserve"> systému HAP.</w:t>
      </w:r>
    </w:p>
    <w:p w14:paraId="0C474996" w14:textId="77777777" w:rsidR="00803FF8" w:rsidRDefault="008B6DCE">
      <w:pPr>
        <w:shd w:val="clear" w:color="auto" w:fill="FFFFFF"/>
        <w:tabs>
          <w:tab w:val="left" w:pos="274"/>
        </w:tabs>
        <w:jc w:val="both"/>
      </w:pPr>
      <w:r>
        <w:t>7.c</w:t>
      </w:r>
      <w:r>
        <w:tab/>
      </w:r>
      <w:r>
        <w:tab/>
        <w:t>INTEGRACE ZAHRANIČNÍCH ČLENŮ AKADEMICKÉ OBCE</w:t>
      </w:r>
    </w:p>
    <w:p w14:paraId="25DEBDE9" w14:textId="7409B4A6" w:rsidR="00803FF8" w:rsidRDefault="008B6DCE">
      <w:pPr>
        <w:shd w:val="clear" w:color="auto" w:fill="FFFFFF"/>
        <w:spacing w:before="240" w:after="240"/>
        <w:jc w:val="both"/>
      </w:pPr>
      <w:r>
        <w:t>Zvyšování podílu zahraničních akademických pracovníků je dlouhodobou strategickou prioritou univerzity. Jejich podíl meziročně mírně narůstá, a to i s podporou strategických projektů a adaptačních mechanismů na úrovni celé univerzity. V roce 2024 pokračovala systematizace způsobu komunikace se zahraniční komunitou na UJEP. Restrukturovány a aktualizovány byly webové prezentace, klíčové dokumenty jsou připra</w:t>
      </w:r>
      <w:r w:rsidR="00087670">
        <w:t>v</w:t>
      </w:r>
      <w:r>
        <w:t xml:space="preserve">ovány ve dvou jazykových mutacích, v univerzitním zpravodaji </w:t>
      </w:r>
      <w:proofErr w:type="spellStart"/>
      <w:r w:rsidRPr="00087670">
        <w:rPr>
          <w:iCs/>
        </w:rPr>
        <w:t>Silverius</w:t>
      </w:r>
      <w:proofErr w:type="spellEnd"/>
      <w:r>
        <w:t xml:space="preserve"> začala být zařazována pravidelná rubrika „International </w:t>
      </w:r>
      <w:proofErr w:type="spellStart"/>
      <w:r>
        <w:t>corner</w:t>
      </w:r>
      <w:proofErr w:type="spellEnd"/>
      <w:r>
        <w:t xml:space="preserve">“ s představením a rozhovory se zahraničními odborníky, rozhodnuto bylo o vzniku sociálních sítí plně dedikovaných komunikaci s cizojazyčným prostředím a realizovány byly eventy zaměřené na networking zahraničních pracovníků (International </w:t>
      </w:r>
      <w:proofErr w:type="spellStart"/>
      <w:r>
        <w:t>Academic</w:t>
      </w:r>
      <w:proofErr w:type="spellEnd"/>
      <w:r>
        <w:t xml:space="preserve"> </w:t>
      </w:r>
      <w:proofErr w:type="spellStart"/>
      <w:r>
        <w:t>Reception</w:t>
      </w:r>
      <w:proofErr w:type="spellEnd"/>
      <w:r>
        <w:t xml:space="preserve">, panelová diskuse). V rámci schváleného projektu Operačního programu JAK začaly přípravné práce na vzniku digitálního portálu </w:t>
      </w:r>
      <w:proofErr w:type="spellStart"/>
      <w:r>
        <w:t>Welcome</w:t>
      </w:r>
      <w:proofErr w:type="spellEnd"/>
      <w:r>
        <w:t xml:space="preserve"> Office. Počet zahraničních studentů, jak v rámci celého studia, nebo v rámci krátkodobých mobilit, na univerzitě postupně roste. Jejich integrace byla podporována jak systémově na univerzitní úrovni, tak fakultně, především prostřednictvím společných vzdělávacích aktivit. Od roku 2024 vstoupila v platnost nová pravidla pro zavádění cizojazyčné výuky do </w:t>
      </w:r>
      <w:r>
        <w:lastRenderedPageBreak/>
        <w:t>studijních programů, která mají zlepšit dostupnost a kvalitu výuky pro mezinárodní studenty. Významnou roli v integraci hraje také spolupráce s místní pobočkou Erasmus</w:t>
      </w:r>
      <w:r w:rsidR="00087670">
        <w:t>+</w:t>
      </w:r>
      <w:r>
        <w:t xml:space="preserve"> Student Network (ESN Ústí nad Labem), která studentům pomáhá prostřednictvím </w:t>
      </w:r>
      <w:proofErr w:type="spellStart"/>
      <w:r>
        <w:t>buddy</w:t>
      </w:r>
      <w:proofErr w:type="spellEnd"/>
      <w:r>
        <w:t xml:space="preserve"> programu, tematických exkurzí i kulturních a sportovních akcí. Tato spolupráce je finančně podporována z prostředků na organizační zajištění mobilit a významně přispívá k budování otevřeného a vstřícného univerzitního prostředí. Integraci cizinců se věnují i další spolky na úrovni jednotlivých fakult (SNS, PS). </w:t>
      </w:r>
    </w:p>
    <w:p w14:paraId="6D2852E2" w14:textId="77777777" w:rsidR="00803FF8" w:rsidRDefault="008B6DCE">
      <w:pPr>
        <w:shd w:val="clear" w:color="auto" w:fill="FFFFFF"/>
        <w:jc w:val="both"/>
        <w:rPr>
          <w:i/>
        </w:rPr>
      </w:pPr>
      <w:r>
        <w:t>7.d</w:t>
      </w:r>
      <w:r>
        <w:tab/>
        <w:t xml:space="preserve">INTEGRACE A ZKUŠENOST S VIRTUÁLNÍMI A KOMBINOVANÝMI MOBILITAMI </w:t>
      </w:r>
    </w:p>
    <w:p w14:paraId="3F008DA1" w14:textId="6070706A" w:rsidR="00803FF8" w:rsidRDefault="008B6DCE">
      <w:pPr>
        <w:shd w:val="clear" w:color="auto" w:fill="FFFFFF"/>
        <w:spacing w:before="240" w:after="240"/>
        <w:jc w:val="both"/>
        <w:rPr>
          <w:i/>
        </w:rPr>
      </w:pPr>
      <w:r>
        <w:t>Virtuální mobilita se na univerzitě začala využívat v době pandemie covid-19, kdy dočasně plně nahradila mobilitu fyzickou. Po odeznění pandemie si tento formát našel své pevné místo mezi formami zahraniční spolupráce a zůstává součástí nabídky mobilit. Univerzita jej aktuálně podporuje především v případech, kdy by fyzická mobilita znamenala pro studenty nepřiměřenou finanční nebo organizační zátěž. V rámci plánování pro následující rozpočtové období se počítá s dalšími nástroji podpory, a to jak z prostředků Programu na podporu strategického řízení, tak i z programu Erasmus</w:t>
      </w:r>
      <w:r w:rsidR="00087670">
        <w:t>+</w:t>
      </w:r>
      <w:r>
        <w:t xml:space="preserve">, konkrétně prostřednictvím schématu BIP </w:t>
      </w:r>
      <w:r w:rsidR="00087670">
        <w:t>–</w:t>
      </w:r>
      <w:r>
        <w:t xml:space="preserve"> </w:t>
      </w:r>
      <w:proofErr w:type="spellStart"/>
      <w:r>
        <w:t>Blended</w:t>
      </w:r>
      <w:proofErr w:type="spellEnd"/>
      <w:r>
        <w:t xml:space="preserve"> </w:t>
      </w:r>
      <w:proofErr w:type="spellStart"/>
      <w:r>
        <w:t>Intensive</w:t>
      </w:r>
      <w:proofErr w:type="spellEnd"/>
      <w:r>
        <w:t xml:space="preserve"> </w:t>
      </w:r>
      <w:proofErr w:type="spellStart"/>
      <w:r>
        <w:t>Programme</w:t>
      </w:r>
      <w:proofErr w:type="spellEnd"/>
      <w:r>
        <w:t xml:space="preserve"> (dosud využíván výhradně pro výjezdy studentů) a COIL </w:t>
      </w:r>
      <w:r w:rsidR="00087670">
        <w:t>–</w:t>
      </w:r>
      <w:r>
        <w:t xml:space="preserve"> </w:t>
      </w:r>
      <w:proofErr w:type="spellStart"/>
      <w:r>
        <w:t>Collaborative</w:t>
      </w:r>
      <w:proofErr w:type="spellEnd"/>
      <w:r>
        <w:t xml:space="preserve"> Online International Learning.</w:t>
      </w:r>
    </w:p>
    <w:p w14:paraId="13463820" w14:textId="77777777" w:rsidR="00803FF8" w:rsidRDefault="008B6DCE">
      <w:pPr>
        <w:shd w:val="clear" w:color="auto" w:fill="FFFFFF"/>
        <w:jc w:val="both"/>
        <w:rPr>
          <w:i/>
        </w:rPr>
      </w:pPr>
      <w:r>
        <w:t>7.e</w:t>
      </w:r>
      <w:r>
        <w:tab/>
        <w:t xml:space="preserve">AKTIVITY POSILUJÍCÍ INTERNACIONALIZACI </w:t>
      </w:r>
    </w:p>
    <w:p w14:paraId="07E3E6EA" w14:textId="59B3D09D" w:rsidR="00803FF8" w:rsidRDefault="008B6DCE">
      <w:pPr>
        <w:shd w:val="clear" w:color="auto" w:fill="FFFFFF"/>
        <w:spacing w:before="240" w:after="240"/>
        <w:jc w:val="both"/>
      </w:pPr>
      <w:r>
        <w:t xml:space="preserve">V roce 2024 bylo na </w:t>
      </w:r>
      <w:r w:rsidR="00087670">
        <w:t>UJEP</w:t>
      </w:r>
      <w:r>
        <w:t xml:space="preserve"> realizováno celkem devět prezenčních a </w:t>
      </w:r>
      <w:r w:rsidRPr="00087670">
        <w:t>tři kombinované</w:t>
      </w:r>
      <w:r>
        <w:t xml:space="preserve"> studijní programy v cizím jazyce. V souladu s opatřeními pro implementaci cizojazyčné výuky do vzdělávání na UJEP je cílem tento počet dále navyšovat. Nově byly akreditovány cizojazyčné studijní programy ve spolupráci </w:t>
      </w:r>
      <w:r w:rsidR="00087670">
        <w:t>FŽP</w:t>
      </w:r>
      <w:r>
        <w:t xml:space="preserve"> a Př</w:t>
      </w:r>
      <w:r w:rsidR="00087670">
        <w:t>F</w:t>
      </w:r>
      <w:r>
        <w:t xml:space="preserve">, čímž se rozšířila nabídka atraktivních programů pro mezinárodní studenty. Významnou roli v oblasti internacionalizace sehrála i spolupráce FZS a FSE na projektu Evropské univerzitní aliance </w:t>
      </w:r>
      <w:proofErr w:type="spellStart"/>
      <w:r>
        <w:t>EduCare</w:t>
      </w:r>
      <w:proofErr w:type="spellEnd"/>
      <w:r>
        <w:t xml:space="preserve"> 5.0 zaměřeném na digitalizaci ve zdravotnictví, který sice nebyl finančně podpořen, ale získal prestižní ocenění </w:t>
      </w:r>
      <w:proofErr w:type="spellStart"/>
      <w:r>
        <w:t>Seal</w:t>
      </w:r>
      <w:proofErr w:type="spellEnd"/>
      <w:r>
        <w:t xml:space="preserve"> </w:t>
      </w:r>
      <w:proofErr w:type="spellStart"/>
      <w:r>
        <w:t>of</w:t>
      </w:r>
      <w:proofErr w:type="spellEnd"/>
      <w:r>
        <w:t xml:space="preserve"> Excellence od Evropské komise. UJEP se zároveň podílela na přípravě plánu aktivit této aliance, včetně pravidelných mezinárodních setkání, a aktivně se zapojila i do dalších mezinárodních projektů v rámci programů HORIZON, COST </w:t>
      </w:r>
      <w:proofErr w:type="spellStart"/>
      <w:r>
        <w:t>Action</w:t>
      </w:r>
      <w:proofErr w:type="spellEnd"/>
      <w:r>
        <w:t xml:space="preserve"> a Fondů EHP a Norska.</w:t>
      </w:r>
    </w:p>
    <w:p w14:paraId="4D1E56D4" w14:textId="15573CDE" w:rsidR="00803FF8" w:rsidRPr="008315FC" w:rsidRDefault="008B6DCE" w:rsidP="008315FC">
      <w:pPr>
        <w:shd w:val="clear" w:color="auto" w:fill="FFFFFF"/>
        <w:jc w:val="both"/>
      </w:pPr>
      <w:r>
        <w:t xml:space="preserve">Pro další rozvoj mezinárodního prostředí byly v roce 2024 alokovány finanční prostředky na networkingové aktivity, podporu hostování zahraničních odborníků (např. v rámci programu </w:t>
      </w:r>
      <w:proofErr w:type="spellStart"/>
      <w:r>
        <w:t>Global</w:t>
      </w:r>
      <w:proofErr w:type="spellEnd"/>
      <w:r>
        <w:t xml:space="preserve"> </w:t>
      </w:r>
      <w:proofErr w:type="spellStart"/>
      <w:r>
        <w:t>Experts</w:t>
      </w:r>
      <w:proofErr w:type="spellEnd"/>
      <w:r>
        <w:t xml:space="preserve">) a nově připravený J. E. Purkyně </w:t>
      </w:r>
      <w:proofErr w:type="spellStart"/>
      <w:r>
        <w:t>Visiting</w:t>
      </w:r>
      <w:proofErr w:type="spellEnd"/>
      <w:r>
        <w:t xml:space="preserve"> </w:t>
      </w:r>
      <w:proofErr w:type="spellStart"/>
      <w:r>
        <w:t>Scholar</w:t>
      </w:r>
      <w:proofErr w:type="spellEnd"/>
      <w:r>
        <w:t xml:space="preserve"> </w:t>
      </w:r>
      <w:proofErr w:type="spellStart"/>
      <w:r>
        <w:t>Programme</w:t>
      </w:r>
      <w:proofErr w:type="spellEnd"/>
      <w:r>
        <w:t xml:space="preserve">. Praktické příklady ukazují, že tyto nástroje mají reálný dopad: například na FZS působil hostující profesor z Austrálie, jehož výzkum je realizován ve spolupráci s Ústavem biomedicíny a laboratorní diagnostiky, který přispěl k výuce i prostřednictvím zapojení svých doktorandů. </w:t>
      </w:r>
      <w:r w:rsidR="00087670">
        <w:t>PF</w:t>
      </w:r>
      <w:r>
        <w:t xml:space="preserve"> zase aktivně rozvíjí koncept internacionalizace doma – organizuje akce jako MEET and GREET pro české a zahraniční studenty, přednášky zahraničních akademiků nebo vydává podpůrné materiály včetně příručky </w:t>
      </w:r>
      <w:proofErr w:type="spellStart"/>
      <w:r>
        <w:t>First</w:t>
      </w:r>
      <w:proofErr w:type="spellEnd"/>
      <w:r>
        <w:t xml:space="preserve"> Erasmus </w:t>
      </w:r>
      <w:proofErr w:type="spellStart"/>
      <w:r>
        <w:t>Kit</w:t>
      </w:r>
      <w:proofErr w:type="spellEnd"/>
      <w:r>
        <w:t xml:space="preserve"> pro příchozí studenty a online sdílení zkušeností z mobilit. Na obou fakultách jsou hostující akademici běžně zapojováni do výuky i popularizačních aktivit, což ukazuje, že internacionalizace se stává </w:t>
      </w:r>
      <w:r w:rsidRPr="008315FC">
        <w:t>přirozenou a živou součástí každodenního akademického života.</w:t>
      </w:r>
    </w:p>
    <w:p w14:paraId="1FF5E938" w14:textId="77777777" w:rsidR="008315FC" w:rsidRPr="008315FC" w:rsidRDefault="008315FC" w:rsidP="008315FC">
      <w:pPr>
        <w:shd w:val="clear" w:color="auto" w:fill="FFFFFF"/>
        <w:tabs>
          <w:tab w:val="left" w:pos="426"/>
        </w:tabs>
        <w:ind w:left="720" w:hanging="720"/>
        <w:jc w:val="both"/>
        <w:rPr>
          <w:b/>
        </w:rPr>
      </w:pPr>
    </w:p>
    <w:p w14:paraId="3800D9E4" w14:textId="77777777" w:rsidR="008315FC" w:rsidRPr="008315FC" w:rsidRDefault="008315FC" w:rsidP="008315FC">
      <w:pPr>
        <w:shd w:val="clear" w:color="auto" w:fill="FFFFFF"/>
        <w:tabs>
          <w:tab w:val="left" w:pos="426"/>
        </w:tabs>
        <w:ind w:left="720" w:hanging="720"/>
        <w:jc w:val="both"/>
        <w:rPr>
          <w:b/>
        </w:rPr>
      </w:pPr>
    </w:p>
    <w:p w14:paraId="39F40AD1" w14:textId="77777777" w:rsidR="00180774" w:rsidRDefault="00180774">
      <w:pPr>
        <w:rPr>
          <w:b/>
          <w:color w:val="7030A0"/>
        </w:rPr>
      </w:pPr>
      <w:r>
        <w:rPr>
          <w:b/>
          <w:color w:val="7030A0"/>
        </w:rPr>
        <w:br w:type="page"/>
      </w:r>
    </w:p>
    <w:p w14:paraId="13B3E3C9" w14:textId="0F8D4746" w:rsidR="00803FF8" w:rsidRDefault="008B6DCE" w:rsidP="008315FC">
      <w:pPr>
        <w:shd w:val="clear" w:color="auto" w:fill="FFFFFF"/>
        <w:tabs>
          <w:tab w:val="left" w:pos="426"/>
        </w:tabs>
        <w:ind w:left="720" w:hanging="720"/>
        <w:jc w:val="both"/>
        <w:rPr>
          <w:i/>
          <w:color w:val="7030A0"/>
        </w:rPr>
      </w:pPr>
      <w:r>
        <w:rPr>
          <w:b/>
          <w:color w:val="7030A0"/>
        </w:rPr>
        <w:lastRenderedPageBreak/>
        <w:t xml:space="preserve">8. </w:t>
      </w:r>
      <w:r>
        <w:rPr>
          <w:b/>
          <w:color w:val="7030A0"/>
        </w:rPr>
        <w:tab/>
      </w:r>
      <w:r>
        <w:rPr>
          <w:b/>
          <w:color w:val="7030A0"/>
        </w:rPr>
        <w:tab/>
        <w:t xml:space="preserve">VÝZKUMNÁ, VÝVOJOVÁ, UMĚLECKÁ A DALŠÍ TVŮRČÍ ČINNOSTI </w:t>
      </w:r>
      <w:r>
        <w:rPr>
          <w:b/>
          <w:color w:val="7030A0"/>
        </w:rPr>
        <w:tab/>
      </w:r>
      <w:r>
        <w:rPr>
          <w:b/>
          <w:color w:val="7030A0"/>
        </w:rPr>
        <w:tab/>
      </w:r>
    </w:p>
    <w:p w14:paraId="77365555" w14:textId="77777777" w:rsidR="00803FF8" w:rsidRDefault="00803FF8" w:rsidP="008315FC">
      <w:pPr>
        <w:shd w:val="clear" w:color="auto" w:fill="FFFFFF"/>
        <w:tabs>
          <w:tab w:val="left" w:pos="696"/>
        </w:tabs>
        <w:jc w:val="both"/>
        <w:rPr>
          <w:b/>
          <w:color w:val="5F5F5F"/>
        </w:rPr>
      </w:pPr>
    </w:p>
    <w:p w14:paraId="7A748A5F" w14:textId="3DF987C9" w:rsidR="00803FF8" w:rsidRDefault="008B6DCE">
      <w:pPr>
        <w:shd w:val="clear" w:color="auto" w:fill="FFFFFF"/>
        <w:tabs>
          <w:tab w:val="left" w:pos="696"/>
        </w:tabs>
        <w:jc w:val="both"/>
        <w:rPr>
          <w:color w:val="FF0000"/>
        </w:rPr>
      </w:pPr>
      <w:r>
        <w:t>8.a</w:t>
      </w:r>
      <w:r>
        <w:tab/>
        <w:t>PROPOJENÍ TVŮRČÍ A VZDĚLÁVACÍ ČINNOSTI</w:t>
      </w:r>
      <w:r>
        <w:tab/>
      </w:r>
      <w:r>
        <w:tab/>
      </w:r>
      <w:r w:rsidR="008315FC">
        <w:tab/>
      </w:r>
      <w:r w:rsidR="008315FC">
        <w:tab/>
      </w:r>
      <w:r>
        <w:rPr>
          <w:color w:val="FF0000"/>
        </w:rPr>
        <w:t xml:space="preserve"> </w:t>
      </w:r>
    </w:p>
    <w:p w14:paraId="63ED5F50" w14:textId="77777777" w:rsidR="00803FF8" w:rsidRDefault="00803FF8">
      <w:pPr>
        <w:shd w:val="clear" w:color="auto" w:fill="FFFFFF"/>
        <w:jc w:val="both"/>
        <w:rPr>
          <w:color w:val="4A86E8"/>
        </w:rPr>
      </w:pPr>
    </w:p>
    <w:p w14:paraId="246E6332" w14:textId="163B20F4" w:rsidR="00803FF8" w:rsidRDefault="008B6DCE">
      <w:pPr>
        <w:pBdr>
          <w:top w:val="nil"/>
          <w:left w:val="nil"/>
          <w:bottom w:val="nil"/>
          <w:right w:val="nil"/>
          <w:between w:val="nil"/>
        </w:pBdr>
        <w:shd w:val="clear" w:color="auto" w:fill="FFFFFF"/>
        <w:jc w:val="both"/>
      </w:pPr>
      <w:r>
        <w:t xml:space="preserve">Na </w:t>
      </w:r>
      <w:r w:rsidR="00087670">
        <w:t>UJEP</w:t>
      </w:r>
      <w:r>
        <w:t xml:space="preserve"> je propojení tvůrčí a vzdělávací činnosti klíčovým prvkem rozvoje akademického prostředí. Všechny fakulty uplatňují různé formy integrace výzkumných a uměleckých aktivit do výuky – od zapojení studentů do vědeckých projektů, přes využívání laboratoří a simulačních center, až po formulaci témat kvalifikačních prací na základě aktuálních výzkumů. Akademičtí pracovníci přenášejí výsledky své tvůrčí činnosti do výuky prostřednictvím přednášek, seminářů i konkrétních výukových materiálů, což umožňuje výuku reflektující nejnovější poznatky.</w:t>
      </w:r>
    </w:p>
    <w:p w14:paraId="4A290165" w14:textId="77777777" w:rsidR="00087670" w:rsidRDefault="00087670">
      <w:pPr>
        <w:pBdr>
          <w:top w:val="nil"/>
          <w:left w:val="nil"/>
          <w:bottom w:val="nil"/>
          <w:right w:val="nil"/>
          <w:between w:val="nil"/>
        </w:pBdr>
        <w:shd w:val="clear" w:color="auto" w:fill="FFFFFF"/>
        <w:jc w:val="both"/>
      </w:pPr>
    </w:p>
    <w:p w14:paraId="39E0348E" w14:textId="2DD6C25A" w:rsidR="00803FF8" w:rsidRDefault="008B6DCE">
      <w:pPr>
        <w:pBdr>
          <w:top w:val="nil"/>
          <w:left w:val="nil"/>
          <w:bottom w:val="nil"/>
          <w:right w:val="nil"/>
          <w:between w:val="nil"/>
        </w:pBdr>
        <w:shd w:val="clear" w:color="auto" w:fill="FFFFFF"/>
        <w:jc w:val="both"/>
      </w:pPr>
      <w:r>
        <w:t xml:space="preserve">Fakulty </w:t>
      </w:r>
      <w:r w:rsidR="00087670">
        <w:t>(</w:t>
      </w:r>
      <w:r>
        <w:t>FZS, PřF, FŽP a FSI</w:t>
      </w:r>
      <w:r w:rsidR="00087670">
        <w:t>)</w:t>
      </w:r>
      <w:r>
        <w:t xml:space="preserve"> kladou důraz na praktické využití výzkumného zázemí – například laboratoří, ve kterých studenti získávají dovednosti a data pro své závěrečné práce, případně se podílejí na vývoji inovativních řešení. Na FF a FSE jsou studenti zapojeni do národních i mezinárodních projektů a současně se podílejí na výuce, organizaci odborných přednášek nebo publikaci výsledků. FUD jako umělecky orientovaná fakulta propojuje výuku a tvůrčí činnost prostřednictvím klauzur, výstav a ateliérové práce, která vede k autentickým uměleckým výstupům prezentovaným i mimo akademickou půdu.</w:t>
      </w:r>
    </w:p>
    <w:p w14:paraId="253DAA38" w14:textId="77777777" w:rsidR="00087670" w:rsidRDefault="00087670">
      <w:pPr>
        <w:pBdr>
          <w:top w:val="nil"/>
          <w:left w:val="nil"/>
          <w:bottom w:val="nil"/>
          <w:right w:val="nil"/>
          <w:between w:val="nil"/>
        </w:pBdr>
        <w:shd w:val="clear" w:color="auto" w:fill="FFFFFF"/>
        <w:jc w:val="both"/>
      </w:pPr>
    </w:p>
    <w:p w14:paraId="694CF8AF" w14:textId="21CAA155" w:rsidR="00803FF8" w:rsidRDefault="008B6DCE">
      <w:pPr>
        <w:pBdr>
          <w:top w:val="nil"/>
          <w:left w:val="nil"/>
          <w:bottom w:val="nil"/>
          <w:right w:val="nil"/>
          <w:between w:val="nil"/>
        </w:pBdr>
        <w:shd w:val="clear" w:color="auto" w:fill="FFFFFF"/>
        <w:jc w:val="both"/>
      </w:pPr>
      <w:r>
        <w:t>Konkrétními příklady tohoto propojení jsou zapojení studentů FZS do výzkumných projektů v simulačních centrech či v Laboratoři pro studium pohybu, kde analyzují biomechaniku chůze a složení těla, nebo účast studentů PřF na vývoji nových materiálů v rámci projektů jako MATBIOMED. Na FF se studenti podílejí na řešení projektů GA</w:t>
      </w:r>
      <w:r w:rsidR="00087670">
        <w:t xml:space="preserve"> </w:t>
      </w:r>
      <w:r>
        <w:t xml:space="preserve">ČR a COST a přenášejí výstupy do výuky i veřejných prezentací. Na FSE se výstupy z výzkumu promítají do předmětů prostřednictvím případových studií, např. na základě odborných publikací z oblasti </w:t>
      </w:r>
      <w:proofErr w:type="spellStart"/>
      <w:r>
        <w:t>geomarketingu</w:t>
      </w:r>
      <w:proofErr w:type="spellEnd"/>
      <w:r>
        <w:t xml:space="preserve"> nebo psychologie práce. FSI pak zapojuje studenty do vývoje technologických řešení, například v oblasti robotického frikčního svařování. Takové příklady dokládají, že na UJEP je propojení tvůrčí a vzdělávací činnosti živým a systémově podporovaným procesem.</w:t>
      </w:r>
    </w:p>
    <w:p w14:paraId="30CF7510" w14:textId="77777777" w:rsidR="00087670" w:rsidRDefault="00087670">
      <w:pPr>
        <w:pBdr>
          <w:top w:val="nil"/>
          <w:left w:val="nil"/>
          <w:bottom w:val="nil"/>
          <w:right w:val="nil"/>
          <w:between w:val="nil"/>
        </w:pBdr>
        <w:shd w:val="clear" w:color="auto" w:fill="FFFFFF"/>
        <w:jc w:val="both"/>
      </w:pPr>
    </w:p>
    <w:p w14:paraId="48ED4E41" w14:textId="49B7F219" w:rsidR="00803FF8" w:rsidRDefault="008B6DCE">
      <w:pPr>
        <w:pBdr>
          <w:top w:val="nil"/>
          <w:left w:val="nil"/>
          <w:bottom w:val="nil"/>
          <w:right w:val="nil"/>
          <w:between w:val="nil"/>
        </w:pBdr>
        <w:shd w:val="clear" w:color="auto" w:fill="FFFFFF"/>
        <w:jc w:val="both"/>
      </w:pPr>
      <w:r>
        <w:t>Univerzita systematicky podporuje tuto provázanost prostřednictvím interních grantových soutěží, podpory publikační činnosti, odborných kurzů a zapojení studentů do řešitelských týmů. Ve všech stupních studia – bakalářském, magisterském i doktorském – je propojení výuky a výzkumu vnímáno jako prostředek k rozvoji odbornosti, kritického myšlení a hlubší orientace studentů v jejich oboru. Výsledkem je moderní a aplikačně orientované vzdělávání, které reflektuje aktuální výzvy společnosti i potřeby regionu.</w:t>
      </w:r>
    </w:p>
    <w:p w14:paraId="52DFF70B" w14:textId="77777777" w:rsidR="00803FF8" w:rsidRDefault="00803FF8">
      <w:pPr>
        <w:shd w:val="clear" w:color="auto" w:fill="FFFFFF"/>
        <w:jc w:val="both"/>
      </w:pPr>
    </w:p>
    <w:p w14:paraId="75153C41" w14:textId="77777777" w:rsidR="00803FF8" w:rsidRDefault="00803FF8" w:rsidP="008315FC">
      <w:pPr>
        <w:shd w:val="clear" w:color="auto" w:fill="FFFFFF"/>
        <w:jc w:val="both"/>
        <w:rPr>
          <w:i/>
        </w:rPr>
      </w:pPr>
    </w:p>
    <w:p w14:paraId="4AB592F5" w14:textId="20AF822F" w:rsidR="00081AC4" w:rsidRDefault="008B6DCE">
      <w:pPr>
        <w:pBdr>
          <w:top w:val="nil"/>
          <w:left w:val="nil"/>
          <w:bottom w:val="nil"/>
          <w:right w:val="nil"/>
          <w:between w:val="nil"/>
        </w:pBd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Helvetica Neue" w:eastAsia="Helvetica Neue" w:hAnsi="Helvetica Neue" w:cs="Helvetica Neue"/>
          <w:sz w:val="24"/>
          <w:szCs w:val="24"/>
        </w:rPr>
      </w:pPr>
      <w:r>
        <w:rPr>
          <w:color w:val="000000"/>
        </w:rPr>
        <w:t>8.b</w:t>
      </w:r>
      <w:r>
        <w:rPr>
          <w:color w:val="000000"/>
        </w:rPr>
        <w:tab/>
        <w:t xml:space="preserve">ZAPOJENÍ STUDENTŮ DO TVŮRČÍ ČINNOSTI </w:t>
      </w:r>
      <w:r>
        <w:rPr>
          <w:color w:val="000000"/>
        </w:rPr>
        <w:tab/>
      </w:r>
      <w:r>
        <w:rPr>
          <w:color w:val="000000"/>
        </w:rPr>
        <w:tab/>
      </w:r>
      <w:r>
        <w:rPr>
          <w:color w:val="000000"/>
        </w:rPr>
        <w:tab/>
      </w:r>
      <w:r>
        <w:rPr>
          <w:color w:val="000000"/>
        </w:rPr>
        <w:tab/>
      </w:r>
      <w:r>
        <w:rPr>
          <w:rFonts w:ascii="Helvetica Neue" w:eastAsia="Helvetica Neue" w:hAnsi="Helvetica Neue" w:cs="Helvetica Neue"/>
          <w:color w:val="FF0000"/>
          <w:sz w:val="24"/>
          <w:szCs w:val="24"/>
        </w:rPr>
        <w:t xml:space="preserve"> </w:t>
      </w:r>
    </w:p>
    <w:p w14:paraId="7EE134B2" w14:textId="77777777" w:rsidR="00087670" w:rsidRDefault="00087670">
      <w:pPr>
        <w:pBdr>
          <w:top w:val="nil"/>
          <w:left w:val="nil"/>
          <w:bottom w:val="nil"/>
          <w:right w:val="nil"/>
          <w:between w:val="nil"/>
        </w:pBd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p>
    <w:p w14:paraId="32D398E5" w14:textId="79ACE34B" w:rsidR="00803FF8" w:rsidRDefault="008B6DCE">
      <w:pPr>
        <w:pBdr>
          <w:top w:val="nil"/>
          <w:left w:val="nil"/>
          <w:bottom w:val="nil"/>
          <w:right w:val="nil"/>
          <w:between w:val="nil"/>
        </w:pBdr>
        <w:shd w:val="clear" w:color="auto" w:fill="FFFFF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
        <w:t xml:space="preserve">Studenti bakalářských a magisterských studijních programů na </w:t>
      </w:r>
      <w:r w:rsidR="00087670">
        <w:t>UJEP</w:t>
      </w:r>
      <w:r>
        <w:t xml:space="preserve"> se aktivně zapojují do tvůrčí činnosti prostřednictvím celé řady mechanismů, které jim umožňují získat výzkumné a praktické zkušenosti již během studia. Významnou roli hraje Studentská grantová soutěž (SGS), která je dostupná napříč fakultami a poskytuje prostor pro realizaci samostatných nebo týmových projektů. Výsledky těchto projektů často slouží jako podklad pro kvalifikační práce a jsou prezentovány v odborných časopisech, na konferencích či při veřejných výstupech. Například na FZS vznikl v rámci SGS projekt zaměřený na dopady pandemie </w:t>
      </w:r>
      <w:r w:rsidR="00087670">
        <w:t>covid</w:t>
      </w:r>
      <w:r>
        <w:t>-19 na přednemocniční péči, na FSE byly podpořeny projekty v oblasti spotřebitelského chování či environmentálních preferencí.</w:t>
      </w:r>
    </w:p>
    <w:p w14:paraId="7A9D6580" w14:textId="4D0717C2" w:rsidR="00803FF8" w:rsidRDefault="008B6DCE">
      <w:pPr>
        <w:shd w:val="clear" w:color="auto" w:fill="FFFFFF"/>
        <w:spacing w:before="240" w:after="240"/>
        <w:jc w:val="both"/>
      </w:pPr>
      <w:r>
        <w:t>Mimo rámec grantových soutěží se studenti často stávají součástí řešitelských týmů národních i mezinárodních projektů, ať už jako pomocné vědecké síly</w:t>
      </w:r>
      <w:r w:rsidR="00087670">
        <w:t>,</w:t>
      </w:r>
      <w:r>
        <w:t xml:space="preserve"> nebo jako odborní členové. Na PřF se studenti podílejí na projektech GA ČR, TA ČR nebo OP JAK, například v oblasti regenerativní medicíny nebo environmentálních technologií. Na FSI jsou studenti motivováni k účasti na výzkumu formou aplikovaných závěrečných prací propojených s potřebami průmyslových partnerů, často za využití zázemí vědeckotechnického parku. PF a FF zapojují studenty do výzkumných aktivit prostřednictvím specializovaných laboratoří, konferencí nebo odborných workshopů, například v oblasti didaktiky, jazykových studií nebo kulturní dokumentace.</w:t>
      </w:r>
    </w:p>
    <w:p w14:paraId="034BD750" w14:textId="24275208" w:rsidR="00803FF8" w:rsidRDefault="008B6DCE">
      <w:pPr>
        <w:shd w:val="clear" w:color="auto" w:fill="FFFFFF"/>
        <w:spacing w:before="240" w:after="240"/>
        <w:jc w:val="both"/>
      </w:pPr>
      <w:r>
        <w:t xml:space="preserve">Na FUD je tvůrčí činnost nedílnou součástí výuky – studenti zde realizují umělecké a kurátorské projekty s přesahem do veřejného prostoru, např. výstavy, soutěže či mezinárodní sympozia. Na FŽP je obvyklé zapojení studentů do projektů aplikovaného výzkumu, často ve spolupráci s externími partnery a institucemi, včetně mezinárodních programů jako Horizon </w:t>
      </w:r>
      <w:proofErr w:type="spellStart"/>
      <w:r>
        <w:t>Europe</w:t>
      </w:r>
      <w:proofErr w:type="spellEnd"/>
      <w:r>
        <w:t>. Témata závěrečných prací jsou v mnoha případech přímo propojena s probíhajícími projekty nebo řeší aktuální potřeby aplikační sféry. UJEP tak systematicky vytváří podmínky pro rozvoj tvůrčího potenciálu studentů a jejich přímé zapojení do akademického i prakticky orientovaného výzkumu.</w:t>
      </w:r>
    </w:p>
    <w:p w14:paraId="2A33EE46" w14:textId="77777777" w:rsidR="00180774" w:rsidRDefault="00180774" w:rsidP="00081AC4">
      <w:pPr>
        <w:shd w:val="clear" w:color="auto" w:fill="FFFFFF"/>
        <w:tabs>
          <w:tab w:val="left" w:pos="709"/>
          <w:tab w:val="center" w:pos="4536"/>
          <w:tab w:val="right" w:pos="9072"/>
        </w:tabs>
        <w:jc w:val="both"/>
      </w:pPr>
    </w:p>
    <w:p w14:paraId="72E6B988" w14:textId="77777777" w:rsidR="00180774" w:rsidRDefault="00180774" w:rsidP="00081AC4">
      <w:pPr>
        <w:shd w:val="clear" w:color="auto" w:fill="FFFFFF"/>
        <w:tabs>
          <w:tab w:val="left" w:pos="709"/>
          <w:tab w:val="center" w:pos="4536"/>
          <w:tab w:val="right" w:pos="9072"/>
        </w:tabs>
        <w:jc w:val="both"/>
      </w:pPr>
    </w:p>
    <w:p w14:paraId="7DFC80B6" w14:textId="77777777" w:rsidR="00180774" w:rsidRDefault="00180774" w:rsidP="00081AC4">
      <w:pPr>
        <w:shd w:val="clear" w:color="auto" w:fill="FFFFFF"/>
        <w:tabs>
          <w:tab w:val="left" w:pos="709"/>
          <w:tab w:val="center" w:pos="4536"/>
          <w:tab w:val="right" w:pos="9072"/>
        </w:tabs>
        <w:jc w:val="both"/>
      </w:pPr>
    </w:p>
    <w:p w14:paraId="0F8FDCA0" w14:textId="18688D2C" w:rsidR="00803FF8" w:rsidRDefault="008B6DCE" w:rsidP="00081AC4">
      <w:pPr>
        <w:shd w:val="clear" w:color="auto" w:fill="FFFFFF"/>
        <w:tabs>
          <w:tab w:val="left" w:pos="709"/>
          <w:tab w:val="center" w:pos="4536"/>
          <w:tab w:val="right" w:pos="9072"/>
        </w:tabs>
        <w:jc w:val="both"/>
      </w:pPr>
      <w:r>
        <w:t>8.c</w:t>
      </w:r>
      <w:r>
        <w:tab/>
        <w:t>ÚČELOVÉ FINANČNÍ PROSTŘEDKY NA VÝZKUM, VÝVOJ A INOVACE</w:t>
      </w:r>
      <w:r w:rsidR="00081AC4">
        <w:t xml:space="preserve"> </w:t>
      </w:r>
    </w:p>
    <w:p w14:paraId="7BACA44C" w14:textId="3584AAD4" w:rsidR="00803FF8" w:rsidRPr="00081AC4" w:rsidRDefault="008B6DCE">
      <w:pPr>
        <w:shd w:val="clear" w:color="auto" w:fill="FFFFFF"/>
        <w:spacing w:before="240" w:after="240"/>
        <w:jc w:val="both"/>
      </w:pPr>
      <w:r>
        <w:t xml:space="preserve">Univerzita získala v roce 2024 finanční prostředky na výzkum a vývoj v celkové výši 158 887 000 Kč. Tyto prostředky byly rozděleny následovně: 11 490 463 Kč bylo určeno na specifický vysokoškolský výzkum, kde bylo přiděleno </w:t>
      </w:r>
      <w:r w:rsidR="00087670">
        <w:t>PF</w:t>
      </w:r>
      <w:r>
        <w:t xml:space="preserve"> 1 740 623 Kč, </w:t>
      </w:r>
      <w:r w:rsidR="00087670">
        <w:t>FŽP</w:t>
      </w:r>
      <w:r>
        <w:t xml:space="preserve"> 1 026 020 Kč, </w:t>
      </w:r>
      <w:r w:rsidR="00087670">
        <w:t>FSE</w:t>
      </w:r>
      <w:r>
        <w:t xml:space="preserve"> 1 796 335 Kč, F</w:t>
      </w:r>
      <w:r w:rsidR="00052FEC">
        <w:t>UD</w:t>
      </w:r>
      <w:r>
        <w:t xml:space="preserve"> 598 591 Kč, </w:t>
      </w:r>
      <w:r w:rsidR="00052FEC">
        <w:t>FSI</w:t>
      </w:r>
      <w:r>
        <w:t xml:space="preserve"> 1 229 312 Kč, Př</w:t>
      </w:r>
      <w:r w:rsidR="00052FEC">
        <w:t>F</w:t>
      </w:r>
      <w:r>
        <w:t xml:space="preserve"> 2 544 949 Kč, F</w:t>
      </w:r>
      <w:r w:rsidR="00052FEC">
        <w:t xml:space="preserve">F </w:t>
      </w:r>
      <w:r>
        <w:t>2 049 949 Kč, F</w:t>
      </w:r>
      <w:r w:rsidR="00052FEC">
        <w:t>ZS</w:t>
      </w:r>
      <w:r>
        <w:t xml:space="preserve"> 160 436 Kč </w:t>
      </w:r>
      <w:r w:rsidR="00052FEC">
        <w:t>a r</w:t>
      </w:r>
      <w:r>
        <w:t xml:space="preserve">ektorátu 344 714 Kč. </w:t>
      </w:r>
      <w:r w:rsidR="00052FEC">
        <w:t xml:space="preserve">Částka </w:t>
      </w:r>
      <w:r>
        <w:t>83 153 000 Kč byl</w:t>
      </w:r>
      <w:r w:rsidR="00052FEC">
        <w:t>a přidělena n</w:t>
      </w:r>
      <w:r>
        <w:t>a rozvoj výzkumných organizací.</w:t>
      </w:r>
    </w:p>
    <w:p w14:paraId="2927EBD3" w14:textId="77777777" w:rsidR="00803FF8" w:rsidRPr="00081AC4" w:rsidRDefault="008B6DCE">
      <w:pPr>
        <w:shd w:val="clear" w:color="auto" w:fill="FFFFFF"/>
        <w:spacing w:before="240" w:after="240"/>
        <w:jc w:val="both"/>
      </w:pPr>
      <w:r w:rsidRPr="00081AC4">
        <w:t xml:space="preserve">Financování výzkumných projektů z národních zdrojů </w:t>
      </w:r>
      <w:proofErr w:type="spellStart"/>
      <w:r w:rsidRPr="00081AC4">
        <w:t>VaVaI</w:t>
      </w:r>
      <w:proofErr w:type="spellEnd"/>
      <w:r w:rsidRPr="00081AC4">
        <w:t xml:space="preserve"> dosáhlo v roce 2024 celkem 52 028 000 Kč, přičemž 20 857 000 Kč tvořila podpora grantů, kde UJEP vystupovala jako hlavní řešitel, a 31 171 000 Kč univerzita získala na řešení projektů v roli partnera.</w:t>
      </w:r>
    </w:p>
    <w:p w14:paraId="7B8ECD00" w14:textId="622B8B92" w:rsidR="00803FF8" w:rsidRPr="00081AC4" w:rsidRDefault="008B6DCE">
      <w:pPr>
        <w:shd w:val="clear" w:color="auto" w:fill="FFFFFF"/>
        <w:spacing w:before="240" w:after="240"/>
        <w:jc w:val="both"/>
      </w:pPr>
      <w:r w:rsidRPr="00081AC4">
        <w:t xml:space="preserve">Ze zahraničních dotačních programů v roce 2024 univerzita obdržela na řešení projektů </w:t>
      </w:r>
      <w:proofErr w:type="spellStart"/>
      <w:r w:rsidRPr="00081AC4">
        <w:t>VaVaI</w:t>
      </w:r>
      <w:proofErr w:type="spellEnd"/>
      <w:r w:rsidRPr="00081AC4">
        <w:t>, kde UJEP vyst</w:t>
      </w:r>
      <w:r w:rsidR="00052FEC">
        <w:t>u</w:t>
      </w:r>
      <w:r w:rsidRPr="00081AC4">
        <w:t>povala v roli partnera</w:t>
      </w:r>
      <w:r w:rsidR="00052FEC">
        <w:t>,</w:t>
      </w:r>
      <w:r w:rsidRPr="00081AC4">
        <w:t xml:space="preserve"> celkem 12 286 000 Kč.</w:t>
      </w:r>
    </w:p>
    <w:p w14:paraId="305B608D" w14:textId="77777777" w:rsidR="00803FF8" w:rsidRDefault="00803FF8">
      <w:pPr>
        <w:shd w:val="clear" w:color="auto" w:fill="FFFFFF"/>
        <w:ind w:left="690"/>
        <w:jc w:val="both"/>
        <w:rPr>
          <w:i/>
        </w:rPr>
      </w:pPr>
    </w:p>
    <w:p w14:paraId="3C93DC43" w14:textId="3B964DF6" w:rsidR="00803FF8" w:rsidRDefault="008B6DCE">
      <w:pPr>
        <w:shd w:val="clear" w:color="auto" w:fill="FFFFFF"/>
        <w:tabs>
          <w:tab w:val="left" w:pos="696"/>
        </w:tabs>
        <w:ind w:left="690" w:hanging="690"/>
        <w:jc w:val="both"/>
      </w:pPr>
      <w:r>
        <w:t>8.d</w:t>
      </w:r>
      <w:r>
        <w:tab/>
        <w:t>PODPORA STUDENTŮ DOKTORSKÝCH STUDIJNÍCH PROGRAMŮ</w:t>
      </w:r>
      <w:r>
        <w:br/>
        <w:t>A PRACOVNÍKŮ NA POSTDOKTORANDSKÝCH POZICÍCH</w:t>
      </w:r>
      <w:r w:rsidR="008315FC">
        <w:tab/>
      </w:r>
      <w:r>
        <w:rPr>
          <w:i/>
          <w:color w:val="FF0000"/>
        </w:rPr>
        <w:tab/>
      </w:r>
    </w:p>
    <w:p w14:paraId="0F75C46B" w14:textId="77777777" w:rsidR="00803FF8" w:rsidRPr="00081AC4" w:rsidRDefault="00803FF8">
      <w:pPr>
        <w:pBdr>
          <w:top w:val="nil"/>
          <w:left w:val="nil"/>
          <w:bottom w:val="nil"/>
          <w:right w:val="nil"/>
          <w:between w:val="nil"/>
        </w:pBdr>
        <w:shd w:val="clear" w:color="auto" w:fill="FFFFFF"/>
        <w:jc w:val="both"/>
      </w:pPr>
    </w:p>
    <w:p w14:paraId="33FCFAB0" w14:textId="1CECD13C" w:rsidR="00803FF8" w:rsidRDefault="00052FEC">
      <w:pPr>
        <w:pBdr>
          <w:top w:val="nil"/>
          <w:left w:val="nil"/>
          <w:bottom w:val="nil"/>
          <w:right w:val="nil"/>
          <w:between w:val="nil"/>
        </w:pBdr>
        <w:shd w:val="clear" w:color="auto" w:fill="FFFFFF"/>
        <w:jc w:val="both"/>
      </w:pPr>
      <w:r>
        <w:t>UJEP</w:t>
      </w:r>
      <w:r w:rsidR="008B6DCE">
        <w:t xml:space="preserve"> systematicky podporuje studenty doktorských programů napříč všemi fakultami prostřednictvím stipendií, grantových soutěží, výjezdů do zahraničí i specializovaných vzdělávacích aktivit. Studenti mají možnost účastnit se Studentské grantové soutěže (SGS), jejíž výsledky často přispívají k jejich profesnímu růstu i vědecké produkci. Na fakultách je běžné, že doktorandi řeší národní i mezinárodní výzkumné projekty, prezentují výsledky na konferencích a využívají špičkové laboratoře i přístrojové vybavení. Podpora mobilit je realizována nejen skrze program Erasmus+, ale i z dalších specifických zdrojů. Studenti PF absolvují kurzy zaměřené např. na vědecké psaní, práci s nadanými žáky či umělecký výzkum, zatímco na FUD jsou podporováni také formou edičních grantů a zapojení do výstavních aktivit (např. Galerie 2 nebo projekt RODOS).</w:t>
      </w:r>
    </w:p>
    <w:p w14:paraId="0B2A0629" w14:textId="77777777" w:rsidR="00803FF8" w:rsidRDefault="00803FF8">
      <w:pPr>
        <w:pBdr>
          <w:top w:val="nil"/>
          <w:left w:val="nil"/>
          <w:bottom w:val="nil"/>
          <w:right w:val="nil"/>
          <w:between w:val="nil"/>
        </w:pBdr>
        <w:shd w:val="clear" w:color="auto" w:fill="FFFFFF"/>
        <w:jc w:val="both"/>
      </w:pPr>
    </w:p>
    <w:p w14:paraId="663B0CAA" w14:textId="77777777" w:rsidR="00803FF8" w:rsidRDefault="008B6DCE">
      <w:pPr>
        <w:pBdr>
          <w:top w:val="nil"/>
          <w:left w:val="nil"/>
          <w:bottom w:val="nil"/>
          <w:right w:val="nil"/>
          <w:between w:val="nil"/>
        </w:pBdr>
        <w:shd w:val="clear" w:color="auto" w:fill="FFFFFF"/>
        <w:jc w:val="both"/>
      </w:pPr>
      <w:r>
        <w:t xml:space="preserve">Podpora mladých vědců zohledňuje také potřebu sladění studijního a osobního života. FSE a FŽP zohledňují kariérní přestávky z důvodu rodičovství v systému hodnocení a umožňují flexibilní formy výkonu práce včetně </w:t>
      </w:r>
      <w:proofErr w:type="spellStart"/>
      <w:r>
        <w:t>home</w:t>
      </w:r>
      <w:proofErr w:type="spellEnd"/>
      <w:r>
        <w:t xml:space="preserve"> office. Mentoring a individuální přístup jsou běžnou součástí podpory, zejména u </w:t>
      </w:r>
      <w:proofErr w:type="spellStart"/>
      <w:r>
        <w:t>postdoktorandů</w:t>
      </w:r>
      <w:proofErr w:type="spellEnd"/>
      <w:r>
        <w:t xml:space="preserve"> – např. na FŽP má každý </w:t>
      </w:r>
      <w:proofErr w:type="spellStart"/>
      <w:r>
        <w:t>postdok</w:t>
      </w:r>
      <w:proofErr w:type="spellEnd"/>
      <w:r>
        <w:t xml:space="preserve"> svého mentora. Dále existují nástroje jako Mimořádná stipendia nebo odměny za výjimečné výkony (publikace, patenty, účast na projektech), které jsou důležitou motivační složkou na fakultách jako PřF, FSE nebo FSI.</w:t>
      </w:r>
    </w:p>
    <w:p w14:paraId="0261B153" w14:textId="77777777" w:rsidR="00803FF8" w:rsidRDefault="00803FF8">
      <w:pPr>
        <w:pBdr>
          <w:top w:val="nil"/>
          <w:left w:val="nil"/>
          <w:bottom w:val="nil"/>
          <w:right w:val="nil"/>
          <w:between w:val="nil"/>
        </w:pBdr>
        <w:shd w:val="clear" w:color="auto" w:fill="FFFFFF"/>
        <w:jc w:val="both"/>
      </w:pPr>
    </w:p>
    <w:p w14:paraId="78DC6F47" w14:textId="77777777" w:rsidR="00803FF8" w:rsidRDefault="008B6DCE">
      <w:pPr>
        <w:pBdr>
          <w:top w:val="nil"/>
          <w:left w:val="nil"/>
          <w:bottom w:val="nil"/>
          <w:right w:val="nil"/>
          <w:between w:val="nil"/>
        </w:pBdr>
        <w:shd w:val="clear" w:color="auto" w:fill="FFFFFF"/>
        <w:jc w:val="both"/>
      </w:pPr>
      <w:proofErr w:type="spellStart"/>
      <w:r>
        <w:t>Postdoktorandi</w:t>
      </w:r>
      <w:proofErr w:type="spellEnd"/>
      <w:r>
        <w:t xml:space="preserve"> nacházejí uplatnění v rámci celouniverzitních či fakultních programů a projektů. Například PF má zavedenou směrnici pro pozici </w:t>
      </w:r>
      <w:proofErr w:type="spellStart"/>
      <w:r>
        <w:t>postdok</w:t>
      </w:r>
      <w:proofErr w:type="spellEnd"/>
      <w:r>
        <w:t xml:space="preserve">, která umožňuje cílenou podporu mladých výzkumníků směřujících k habilitaci. V roce 2024 jeden pracovník habilitaci úspěšně dokončil. Na FSI se počítá s intenzivním zapojením doktorandů a </w:t>
      </w:r>
      <w:proofErr w:type="spellStart"/>
      <w:r>
        <w:t>postdoků</w:t>
      </w:r>
      <w:proofErr w:type="spellEnd"/>
      <w:r>
        <w:t xml:space="preserve"> do strategického projektu Green </w:t>
      </w:r>
      <w:proofErr w:type="spellStart"/>
      <w:r>
        <w:t>Energy</w:t>
      </w:r>
      <w:proofErr w:type="spellEnd"/>
      <w:r>
        <w:t xml:space="preserve"> Technologies Centre </w:t>
      </w:r>
      <w:proofErr w:type="spellStart"/>
      <w:r>
        <w:t>of</w:t>
      </w:r>
      <w:proofErr w:type="spellEnd"/>
      <w:r>
        <w:t xml:space="preserve"> UJEP, který vytvoří nové příležitosti v oblasti aplikovaného výzkumu. FUD zase poskytuje </w:t>
      </w:r>
      <w:proofErr w:type="spellStart"/>
      <w:r>
        <w:t>postdokům</w:t>
      </w:r>
      <w:proofErr w:type="spellEnd"/>
      <w:r>
        <w:t xml:space="preserve"> zázemí pro samostatnou i kolektivní publikační a výstavní činnost v rámci edičních programů a grantových schémat.</w:t>
      </w:r>
    </w:p>
    <w:p w14:paraId="3BA5E47E" w14:textId="77777777" w:rsidR="00803FF8" w:rsidRDefault="00803FF8">
      <w:pPr>
        <w:pBdr>
          <w:top w:val="nil"/>
          <w:left w:val="nil"/>
          <w:bottom w:val="nil"/>
          <w:right w:val="nil"/>
          <w:between w:val="nil"/>
        </w:pBdr>
        <w:shd w:val="clear" w:color="auto" w:fill="FFFFFF"/>
        <w:jc w:val="both"/>
      </w:pPr>
    </w:p>
    <w:p w14:paraId="663B7D54" w14:textId="77777777" w:rsidR="00803FF8" w:rsidRDefault="008B6DCE">
      <w:pPr>
        <w:pBdr>
          <w:top w:val="nil"/>
          <w:left w:val="nil"/>
          <w:bottom w:val="nil"/>
          <w:right w:val="nil"/>
          <w:between w:val="nil"/>
        </w:pBdr>
        <w:shd w:val="clear" w:color="auto" w:fill="FFFFFF"/>
        <w:jc w:val="both"/>
      </w:pPr>
      <w:r>
        <w:t>Univerzita klade důraz také na institucionalizované formy podpory, jako jsou školy doktorských studií, interní grantové soutěže či specializovaná metodická podpora. Významné je i zázemí poskytované projektovými a administrativními týmy, které pomáhají s přípravou žádostí, správou projektů či zajištěním pobytových formalit. Na FF byla v roce 2024 zavedena směrnice sjednocující pravidla výukové povinnosti a evidence plnění individuálních studijních plánů, což přispívá k větší transparentnosti a přehlednosti doktorského studia. Díky této rozmanité podpoře má UJEP ambici nejen udržet, ale i systematicky rozvíjet kvalitu doktorského vzdělávání a postdoktorandských pozic.</w:t>
      </w:r>
    </w:p>
    <w:p w14:paraId="368F72D7" w14:textId="77777777" w:rsidR="008315FC" w:rsidRDefault="008315FC" w:rsidP="008315FC">
      <w:pPr>
        <w:shd w:val="clear" w:color="auto" w:fill="FFFFFF"/>
        <w:jc w:val="both"/>
      </w:pPr>
    </w:p>
    <w:p w14:paraId="38357042" w14:textId="77777777" w:rsidR="008315FC" w:rsidRDefault="008315FC" w:rsidP="008315FC">
      <w:pPr>
        <w:shd w:val="clear" w:color="auto" w:fill="FFFFFF"/>
        <w:jc w:val="both"/>
      </w:pPr>
    </w:p>
    <w:p w14:paraId="752058C2" w14:textId="4423A8C3" w:rsidR="00803FF8" w:rsidRDefault="008B6DCE">
      <w:pPr>
        <w:shd w:val="clear" w:color="auto" w:fill="FFFFFF"/>
        <w:tabs>
          <w:tab w:val="left" w:pos="696"/>
        </w:tabs>
        <w:jc w:val="both"/>
      </w:pPr>
      <w:r>
        <w:t>8.e</w:t>
      </w:r>
      <w:r>
        <w:tab/>
        <w:t>SPOLUPRÁCE S APLIKAČNÍ SFÉR</w:t>
      </w:r>
      <w:r w:rsidR="00081AC4">
        <w:t xml:space="preserve">OU NA TVORBĚ A PŘENOSU INOVACÍ </w:t>
      </w:r>
      <w:r w:rsidR="00081AC4">
        <w:tab/>
      </w:r>
    </w:p>
    <w:p w14:paraId="74FA00EF" w14:textId="77777777" w:rsidR="00803FF8" w:rsidRDefault="00803FF8" w:rsidP="008315FC">
      <w:pPr>
        <w:shd w:val="clear" w:color="auto" w:fill="FFFFFF"/>
        <w:tabs>
          <w:tab w:val="left" w:pos="696"/>
        </w:tabs>
        <w:jc w:val="both"/>
        <w:rPr>
          <w:i/>
        </w:rPr>
      </w:pPr>
    </w:p>
    <w:p w14:paraId="3602D7C5" w14:textId="5C21E2CF" w:rsidR="00803FF8" w:rsidRDefault="00052FEC">
      <w:pPr>
        <w:shd w:val="clear" w:color="auto" w:fill="FFFFFF"/>
        <w:tabs>
          <w:tab w:val="left" w:pos="696"/>
        </w:tabs>
        <w:spacing w:after="240"/>
        <w:jc w:val="both"/>
      </w:pPr>
      <w:r>
        <w:t>UJEP</w:t>
      </w:r>
      <w:r w:rsidR="008B6DCE">
        <w:t xml:space="preserve"> v roce 2024 dále rozvíjela spolupráci s aplikační sférou formou smluvního výzkumu, konzultací a zapojení do výzkumných konsorcií. Typy spolupráce a formy zapojení do aplikační sféry se liší v závislosti na zaměření jednotlivých fakult. Např. </w:t>
      </w:r>
      <w:r>
        <w:t>FSI</w:t>
      </w:r>
      <w:r w:rsidR="008B6DCE">
        <w:t xml:space="preserve"> cílí zejména na spolupráci s výzkumnými organizacemi a soukromými společnostmi v oblasti strojírenství a materiálové inženýrství. </w:t>
      </w:r>
      <w:r>
        <w:t>PřF</w:t>
      </w:r>
      <w:r w:rsidR="008B6DCE">
        <w:t xml:space="preserve"> pokračovala v úzké spolupráci s firmami a akademickými pracovišti v České republice i zahraničí ve čtyřech klíčových výzkumných směrech s vysokým potenciálem pro transfer technologií a spolupráci s průmyslem: vývoj </w:t>
      </w:r>
      <w:r w:rsidR="008B6DCE">
        <w:lastRenderedPageBreak/>
        <w:t>nových nanomateriálů pro aplikace v biomedicíně, teoretické přístupy k vývoji nových materiálů, regionální, environmentální a sociální rozvoj, aplikace metod strojového učení a zpracování velkých dat.</w:t>
      </w:r>
    </w:p>
    <w:p w14:paraId="261C7FA7" w14:textId="2ECED402" w:rsidR="00803FF8" w:rsidRDefault="00052FEC">
      <w:pPr>
        <w:shd w:val="clear" w:color="auto" w:fill="FFFFFF"/>
        <w:tabs>
          <w:tab w:val="left" w:pos="696"/>
        </w:tabs>
        <w:spacing w:before="240" w:after="240"/>
        <w:jc w:val="both"/>
      </w:pPr>
      <w:r>
        <w:t>FF</w:t>
      </w:r>
      <w:r w:rsidR="008B6DCE">
        <w:t xml:space="preserve"> spolupracuje především s institucemi v oblasti památkové péče a regionálního rozvoje. V roce 2024 se podílela např. na dokumentaci k obnově historických objektů. </w:t>
      </w:r>
      <w:r>
        <w:t>FŽP</w:t>
      </w:r>
      <w:r w:rsidR="008B6DCE">
        <w:t xml:space="preserve"> pak systematicky rozvíjí společné výzkumné projekty s firmami a institucemi zejména v oblasti udržitelnosti, ochrany životního prostředí a cirkulární ekonomiky. V roce 2024 byla </w:t>
      </w:r>
      <w:r>
        <w:t>FŽP</w:t>
      </w:r>
      <w:r w:rsidR="008B6DCE">
        <w:t xml:space="preserve"> zveřejněna mezinárodní patentov</w:t>
      </w:r>
      <w:r>
        <w:t>á</w:t>
      </w:r>
      <w:r w:rsidR="008B6DCE">
        <w:t xml:space="preserve"> přihláška pro metodu čištění odpadních vod.</w:t>
      </w:r>
    </w:p>
    <w:p w14:paraId="2E59F067" w14:textId="77777777" w:rsidR="00803FF8" w:rsidRDefault="008B6DCE">
      <w:pPr>
        <w:shd w:val="clear" w:color="auto" w:fill="FFFFFF"/>
        <w:tabs>
          <w:tab w:val="left" w:pos="696"/>
        </w:tabs>
        <w:spacing w:before="240" w:after="240"/>
        <w:jc w:val="both"/>
      </w:pPr>
      <w:r>
        <w:t>V roce 2024 bylo personálně obsazeno univerzitní Centrum transferu technologií a znalostí (CTTZ).</w:t>
      </w:r>
    </w:p>
    <w:p w14:paraId="4B6864E0" w14:textId="77777777" w:rsidR="00803FF8" w:rsidRDefault="008B6DCE" w:rsidP="008315FC">
      <w:pPr>
        <w:shd w:val="clear" w:color="auto" w:fill="FFFFFF"/>
        <w:tabs>
          <w:tab w:val="left" w:pos="696"/>
        </w:tabs>
        <w:jc w:val="both"/>
      </w:pPr>
      <w:r>
        <w:t>Příklady spolupráce UJEP s aplikační sférou v roce 2024 u vybraných fakult</w:t>
      </w:r>
    </w:p>
    <w:tbl>
      <w:tblPr>
        <w:tblStyle w:val="afff3"/>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3945"/>
        <w:gridCol w:w="3244"/>
      </w:tblGrid>
      <w:tr w:rsidR="00803FF8" w14:paraId="27C6E716" w14:textId="77777777" w:rsidTr="00E929D1">
        <w:trPr>
          <w:trHeight w:val="825"/>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7EF2CDD2" w14:textId="77777777" w:rsidR="00803FF8" w:rsidRPr="008315FC" w:rsidRDefault="008B6DCE">
            <w:pPr>
              <w:shd w:val="clear" w:color="auto" w:fill="FFFFFF"/>
              <w:tabs>
                <w:tab w:val="left" w:pos="696"/>
              </w:tabs>
              <w:spacing w:line="276" w:lineRule="auto"/>
              <w:jc w:val="both"/>
              <w:rPr>
                <w:b/>
              </w:rPr>
            </w:pPr>
            <w:r w:rsidRPr="008315FC">
              <w:rPr>
                <w:b/>
              </w:rPr>
              <w:t>Fakulta</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43CEF96F" w14:textId="77777777" w:rsidR="00803FF8" w:rsidRPr="008315FC" w:rsidRDefault="008B6DCE">
            <w:pPr>
              <w:shd w:val="clear" w:color="auto" w:fill="FFFFFF"/>
              <w:tabs>
                <w:tab w:val="left" w:pos="696"/>
              </w:tabs>
              <w:spacing w:line="276" w:lineRule="auto"/>
              <w:jc w:val="both"/>
              <w:rPr>
                <w:b/>
              </w:rPr>
            </w:pPr>
            <w:r w:rsidRPr="008315FC">
              <w:rPr>
                <w:b/>
              </w:rPr>
              <w:t>Inovace (užitný vzor, patent, licence, duševní vlastnictví, SW, aplikace, smluvní výzkum apod.)</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7643F2CF" w14:textId="77777777" w:rsidR="00803FF8" w:rsidRPr="008315FC" w:rsidRDefault="008B6DCE" w:rsidP="00081AC4">
            <w:pPr>
              <w:shd w:val="clear" w:color="auto" w:fill="FFFFFF"/>
              <w:tabs>
                <w:tab w:val="left" w:pos="696"/>
              </w:tabs>
              <w:spacing w:line="276" w:lineRule="auto"/>
              <w:rPr>
                <w:b/>
              </w:rPr>
            </w:pPr>
            <w:r w:rsidRPr="008315FC">
              <w:rPr>
                <w:b/>
              </w:rPr>
              <w:t>Aplikační sféra (cílový subjekt, projekt, klastr…)</w:t>
            </w:r>
          </w:p>
        </w:tc>
      </w:tr>
      <w:tr w:rsidR="00803FF8" w14:paraId="0CB2D0D5" w14:textId="77777777" w:rsidTr="00E929D1">
        <w:trPr>
          <w:trHeight w:val="992"/>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149C0273" w14:textId="77777777" w:rsidR="00803FF8" w:rsidRDefault="008B6DCE">
            <w:pPr>
              <w:shd w:val="clear" w:color="auto" w:fill="FFFFFF"/>
              <w:tabs>
                <w:tab w:val="left" w:pos="696"/>
              </w:tabs>
              <w:spacing w:line="276" w:lineRule="auto"/>
              <w:jc w:val="both"/>
            </w:pPr>
            <w:r>
              <w:t>Fakulta strojního inženýrství</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4016A5E2" w14:textId="7E709122" w:rsidR="00803FF8" w:rsidRDefault="008B6DCE">
            <w:pPr>
              <w:shd w:val="clear" w:color="auto" w:fill="FFFFFF"/>
              <w:tabs>
                <w:tab w:val="left" w:pos="696"/>
              </w:tabs>
              <w:spacing w:line="276" w:lineRule="auto"/>
              <w:jc w:val="both"/>
            </w:pPr>
            <w:r>
              <w:t xml:space="preserve">Kolaborativní výzkum v rámci projektu NANOTECH ITI II. </w:t>
            </w:r>
            <w:r w:rsidR="00052FEC">
              <w:t>–</w:t>
            </w:r>
            <w:r>
              <w:t xml:space="preserve"> Vývoj nových nano a mikro povlaků na povrchu vybraných kovových materiálů</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3FE69A1B" w14:textId="47678B69" w:rsidR="00803FF8" w:rsidRDefault="008B6DCE" w:rsidP="00081AC4">
            <w:pPr>
              <w:shd w:val="clear" w:color="auto" w:fill="FFFFFF"/>
              <w:tabs>
                <w:tab w:val="left" w:pos="696"/>
              </w:tabs>
              <w:spacing w:line="276" w:lineRule="auto"/>
            </w:pPr>
            <w:r>
              <w:t>Projekt sdružuje konsorcium výzkumných organizací a společností zabývajících se povrchovými úpravami</w:t>
            </w:r>
          </w:p>
        </w:tc>
      </w:tr>
      <w:tr w:rsidR="00803FF8" w14:paraId="6FAD98A4" w14:textId="77777777" w:rsidTr="00E929D1">
        <w:trPr>
          <w:trHeight w:val="1095"/>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430238BF" w14:textId="77777777" w:rsidR="00803FF8" w:rsidRDefault="008B6DCE">
            <w:pPr>
              <w:shd w:val="clear" w:color="auto" w:fill="FFFFFF"/>
              <w:tabs>
                <w:tab w:val="left" w:pos="696"/>
              </w:tabs>
              <w:spacing w:line="276" w:lineRule="auto"/>
              <w:jc w:val="both"/>
            </w:pPr>
            <w:r>
              <w:t>Filozofická fakulta</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4747C829" w14:textId="0D5D17D2" w:rsidR="00803FF8" w:rsidRDefault="008B6DCE">
            <w:pPr>
              <w:shd w:val="clear" w:color="auto" w:fill="FFFFFF"/>
              <w:tabs>
                <w:tab w:val="left" w:pos="696"/>
              </w:tabs>
              <w:spacing w:line="276" w:lineRule="auto"/>
              <w:jc w:val="both"/>
            </w:pPr>
            <w:r>
              <w:t>Smlouvy o spolupráci – odborné konzultace k využití výstupů stavební plánové dokumentace historických objektů pro potřeby památkové péče</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27D69F64" w14:textId="77777777" w:rsidR="00803FF8" w:rsidRDefault="008B6DCE" w:rsidP="00081AC4">
            <w:pPr>
              <w:shd w:val="clear" w:color="auto" w:fill="FFFFFF"/>
              <w:tabs>
                <w:tab w:val="left" w:pos="696"/>
              </w:tabs>
              <w:spacing w:line="276" w:lineRule="auto"/>
            </w:pPr>
            <w:r>
              <w:t>Municipality, projekční kanceláře, církevní organizace</w:t>
            </w:r>
          </w:p>
        </w:tc>
      </w:tr>
      <w:tr w:rsidR="00803FF8" w14:paraId="28720DFC" w14:textId="77777777" w:rsidTr="00E929D1">
        <w:trPr>
          <w:trHeight w:val="1775"/>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71C5B932" w14:textId="77777777" w:rsidR="00803FF8" w:rsidRDefault="008B6DCE">
            <w:pPr>
              <w:shd w:val="clear" w:color="auto" w:fill="FFFFFF"/>
              <w:tabs>
                <w:tab w:val="left" w:pos="696"/>
              </w:tabs>
              <w:spacing w:line="276" w:lineRule="auto"/>
              <w:jc w:val="both"/>
            </w:pPr>
            <w:r>
              <w:t>Přírodovědecká fakulta</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495EA97A" w14:textId="03E400B5" w:rsidR="00803FF8" w:rsidRDefault="008B6DCE">
            <w:pPr>
              <w:shd w:val="clear" w:color="auto" w:fill="FFFFFF"/>
              <w:tabs>
                <w:tab w:val="left" w:pos="696"/>
              </w:tabs>
              <w:spacing w:line="276" w:lineRule="auto"/>
              <w:jc w:val="both"/>
            </w:pPr>
            <w:r>
              <w:t>Kolaborativní výzkum v rámci projektu MATBIOMED</w:t>
            </w:r>
            <w:r w:rsidR="00052FEC">
              <w:t xml:space="preserve"> –</w:t>
            </w:r>
            <w:r>
              <w:t xml:space="preserve"> Materiály a technologie pro </w:t>
            </w:r>
            <w:proofErr w:type="spellStart"/>
            <w:r>
              <w:t>bioaplikace</w:t>
            </w:r>
            <w:proofErr w:type="spellEnd"/>
            <w:r>
              <w:t xml:space="preserve"> a medicínu. Projekt se zaměřuje na vývoj pokročilých nanomateriálů a biotechnologií s cílem řešit závažné problémy v humánní i veterinární medicín</w:t>
            </w:r>
            <w:r w:rsidR="00052FEC">
              <w:t>ě</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4F987FF7" w14:textId="1BD098B8" w:rsidR="00803FF8" w:rsidRDefault="008B6DCE" w:rsidP="00081AC4">
            <w:pPr>
              <w:shd w:val="clear" w:color="auto" w:fill="FFFFFF"/>
              <w:tabs>
                <w:tab w:val="left" w:pos="696"/>
              </w:tabs>
              <w:spacing w:line="276" w:lineRule="auto"/>
            </w:pPr>
            <w:r>
              <w:t>Projekt je realizován ve spolupráci významných výzkumných institucí UJEP a Krajské zdravotní, a.</w:t>
            </w:r>
            <w:r w:rsidR="00052FEC">
              <w:t xml:space="preserve"> </w:t>
            </w:r>
            <w:r>
              <w:t>s., výzkumnou institucí BTÚ AV</w:t>
            </w:r>
            <w:r w:rsidR="00052FEC">
              <w:t xml:space="preserve"> </w:t>
            </w:r>
            <w:r>
              <w:t>ČR, v.</w:t>
            </w:r>
            <w:r w:rsidR="00052FEC">
              <w:t xml:space="preserve"> </w:t>
            </w:r>
            <w:r>
              <w:t>v.</w:t>
            </w:r>
            <w:r w:rsidR="00052FEC">
              <w:t xml:space="preserve"> </w:t>
            </w:r>
            <w:r>
              <w:t>i.</w:t>
            </w:r>
            <w:r w:rsidR="00052FEC">
              <w:t>,</w:t>
            </w:r>
            <w:r>
              <w:t xml:space="preserve"> a zástupcem z aplikační sféry, firmou </w:t>
            </w:r>
            <w:proofErr w:type="spellStart"/>
            <w:r>
              <w:t>Dyntec</w:t>
            </w:r>
            <w:proofErr w:type="spellEnd"/>
            <w:r>
              <w:t xml:space="preserve"> spol. s.</w:t>
            </w:r>
            <w:r w:rsidR="00052FEC">
              <w:t xml:space="preserve"> </w:t>
            </w:r>
            <w:r>
              <w:t>r.</w:t>
            </w:r>
            <w:r w:rsidR="00052FEC">
              <w:t xml:space="preserve"> </w:t>
            </w:r>
            <w:r>
              <w:t>o.</w:t>
            </w:r>
          </w:p>
        </w:tc>
      </w:tr>
      <w:tr w:rsidR="00803FF8" w14:paraId="31581AF2" w14:textId="77777777" w:rsidTr="00E929D1">
        <w:trPr>
          <w:trHeight w:val="766"/>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3A8F3B90" w14:textId="77777777" w:rsidR="00803FF8" w:rsidRDefault="008B6DCE">
            <w:pPr>
              <w:shd w:val="clear" w:color="auto" w:fill="FFFFFF"/>
              <w:tabs>
                <w:tab w:val="left" w:pos="696"/>
              </w:tabs>
              <w:spacing w:line="276" w:lineRule="auto"/>
              <w:jc w:val="both"/>
            </w:pPr>
            <w:r>
              <w:t>Přírodovědecká fakulta</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23ECD3F0" w14:textId="77777777" w:rsidR="00803FF8" w:rsidRDefault="008B6DCE">
            <w:pPr>
              <w:shd w:val="clear" w:color="auto" w:fill="FFFFFF"/>
              <w:tabs>
                <w:tab w:val="left" w:pos="696"/>
              </w:tabs>
              <w:spacing w:line="276" w:lineRule="auto"/>
              <w:jc w:val="both"/>
            </w:pPr>
            <w:r>
              <w:t>Smluvní výzkum – analýzy vzorků</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4F8B62BF" w14:textId="318096E8" w:rsidR="00803FF8" w:rsidRDefault="008B6DCE" w:rsidP="008315FC">
            <w:pPr>
              <w:shd w:val="clear" w:color="auto" w:fill="FFFFFF"/>
              <w:tabs>
                <w:tab w:val="left" w:pos="696"/>
              </w:tabs>
              <w:spacing w:line="276" w:lineRule="auto"/>
            </w:pPr>
            <w:r>
              <w:t xml:space="preserve">Výzkumné organizace a firmy (např. ORLEN </w:t>
            </w:r>
            <w:proofErr w:type="spellStart"/>
            <w:r>
              <w:t>UniCRE</w:t>
            </w:r>
            <w:proofErr w:type="spellEnd"/>
            <w:r>
              <w:t xml:space="preserve"> a.</w:t>
            </w:r>
            <w:r w:rsidR="00052FEC">
              <w:t xml:space="preserve"> </w:t>
            </w:r>
            <w:r>
              <w:t xml:space="preserve">s., </w:t>
            </w:r>
            <w:proofErr w:type="spellStart"/>
            <w:r>
              <w:t>Astrum</w:t>
            </w:r>
            <w:proofErr w:type="spellEnd"/>
            <w:r>
              <w:t xml:space="preserve"> LT s.</w:t>
            </w:r>
            <w:r w:rsidR="00052FEC">
              <w:t xml:space="preserve"> </w:t>
            </w:r>
            <w:r>
              <w:t>r.</w:t>
            </w:r>
            <w:r w:rsidR="00052FEC">
              <w:t xml:space="preserve"> </w:t>
            </w:r>
            <w:r>
              <w:t>o., atd.)</w:t>
            </w:r>
          </w:p>
        </w:tc>
      </w:tr>
      <w:tr w:rsidR="00803FF8" w14:paraId="77EEFE21" w14:textId="77777777" w:rsidTr="00E929D1">
        <w:trPr>
          <w:trHeight w:val="1635"/>
        </w:trPr>
        <w:tc>
          <w:tcPr>
            <w:tcW w:w="2025" w:type="dxa"/>
            <w:tcBorders>
              <w:top w:val="single" w:sz="8" w:space="0" w:color="000000"/>
              <w:left w:val="single" w:sz="8" w:space="0" w:color="000000"/>
              <w:bottom w:val="single" w:sz="8" w:space="0" w:color="000000"/>
              <w:right w:val="single" w:sz="8" w:space="0" w:color="000000"/>
            </w:tcBorders>
            <w:tcMar>
              <w:top w:w="0" w:type="dxa"/>
              <w:bottom w:w="0" w:type="dxa"/>
            </w:tcMar>
          </w:tcPr>
          <w:p w14:paraId="1C0E7C6D" w14:textId="77777777" w:rsidR="00803FF8" w:rsidRDefault="008B6DCE">
            <w:pPr>
              <w:shd w:val="clear" w:color="auto" w:fill="FFFFFF"/>
              <w:tabs>
                <w:tab w:val="left" w:pos="696"/>
              </w:tabs>
              <w:spacing w:line="276" w:lineRule="auto"/>
              <w:jc w:val="both"/>
            </w:pPr>
            <w:r>
              <w:t>Fakulta životního prostředí</w:t>
            </w:r>
          </w:p>
        </w:tc>
        <w:tc>
          <w:tcPr>
            <w:tcW w:w="3945" w:type="dxa"/>
            <w:tcBorders>
              <w:top w:val="single" w:sz="8" w:space="0" w:color="000000"/>
              <w:left w:val="single" w:sz="8" w:space="0" w:color="000000"/>
              <w:bottom w:val="single" w:sz="8" w:space="0" w:color="000000"/>
              <w:right w:val="single" w:sz="8" w:space="0" w:color="000000"/>
            </w:tcBorders>
            <w:tcMar>
              <w:top w:w="0" w:type="dxa"/>
              <w:bottom w:w="0" w:type="dxa"/>
            </w:tcMar>
          </w:tcPr>
          <w:p w14:paraId="72C81226" w14:textId="77777777" w:rsidR="00803FF8" w:rsidRDefault="008B6DCE">
            <w:pPr>
              <w:shd w:val="clear" w:color="auto" w:fill="FFFFFF"/>
              <w:tabs>
                <w:tab w:val="left" w:pos="696"/>
              </w:tabs>
              <w:spacing w:line="276" w:lineRule="auto"/>
              <w:jc w:val="both"/>
            </w:pPr>
            <w:r>
              <w:t>Zveřejněna přihláška mezinárodního patentu pro způsob odstraňování léčiv z odpadních vod</w:t>
            </w:r>
          </w:p>
        </w:tc>
        <w:tc>
          <w:tcPr>
            <w:tcW w:w="3244" w:type="dxa"/>
            <w:tcBorders>
              <w:top w:val="single" w:sz="8" w:space="0" w:color="000000"/>
              <w:left w:val="single" w:sz="8" w:space="0" w:color="000000"/>
              <w:bottom w:val="single" w:sz="8" w:space="0" w:color="000000"/>
              <w:right w:val="single" w:sz="8" w:space="0" w:color="000000"/>
            </w:tcBorders>
            <w:tcMar>
              <w:top w:w="0" w:type="dxa"/>
              <w:bottom w:w="0" w:type="dxa"/>
            </w:tcMar>
          </w:tcPr>
          <w:p w14:paraId="006D309F" w14:textId="2D2A21F7" w:rsidR="00803FF8" w:rsidRDefault="008B6DCE" w:rsidP="00081AC4">
            <w:pPr>
              <w:shd w:val="clear" w:color="auto" w:fill="FFFFFF"/>
              <w:tabs>
                <w:tab w:val="left" w:pos="696"/>
              </w:tabs>
              <w:spacing w:line="276" w:lineRule="auto"/>
            </w:pPr>
            <w:r>
              <w:t>Potenciál uplatnění v komunálních čistírnách odpadních vod, zdravotnických zařízeních, farmaceutických firmách i průmyslových podnicích</w:t>
            </w:r>
          </w:p>
        </w:tc>
      </w:tr>
    </w:tbl>
    <w:p w14:paraId="269824F0" w14:textId="77777777" w:rsidR="00803FF8" w:rsidRDefault="00803FF8">
      <w:pPr>
        <w:shd w:val="clear" w:color="auto" w:fill="FFFFFF"/>
        <w:tabs>
          <w:tab w:val="left" w:pos="696"/>
        </w:tabs>
        <w:jc w:val="both"/>
      </w:pPr>
    </w:p>
    <w:p w14:paraId="35CDCE40" w14:textId="77777777" w:rsidR="00081AC4" w:rsidRDefault="00081AC4">
      <w:pPr>
        <w:shd w:val="clear" w:color="auto" w:fill="FFFFFF"/>
        <w:ind w:left="696" w:hanging="696"/>
        <w:jc w:val="both"/>
      </w:pPr>
    </w:p>
    <w:p w14:paraId="336E3688" w14:textId="4465D8D9" w:rsidR="00803FF8" w:rsidRDefault="008B6DCE">
      <w:pPr>
        <w:shd w:val="clear" w:color="auto" w:fill="FFFFFF"/>
        <w:ind w:left="696" w:hanging="696"/>
        <w:jc w:val="both"/>
      </w:pPr>
      <w:r>
        <w:t>8.f</w:t>
      </w:r>
      <w:r>
        <w:tab/>
        <w:t xml:space="preserve">PODPORA HORIZONTÁLNÍ MOBILITY STUDENTŮ A AKADEMICKÝCH PRACOVNÍKŮ </w:t>
      </w:r>
      <w:r w:rsidR="00081AC4">
        <w:tab/>
      </w:r>
      <w:r>
        <w:t xml:space="preserve">A JEJICH VZDĚLÁVÁNÍ </w:t>
      </w:r>
      <w:r w:rsidR="00081AC4">
        <w:tab/>
      </w:r>
      <w:r w:rsidR="00081AC4">
        <w:tab/>
      </w:r>
      <w:r w:rsidR="00081AC4">
        <w:tab/>
      </w:r>
      <w:r w:rsidR="00081AC4">
        <w:tab/>
      </w:r>
      <w:r w:rsidR="00081AC4">
        <w:tab/>
      </w:r>
    </w:p>
    <w:p w14:paraId="262ECB9C" w14:textId="1F166A1B" w:rsidR="00803FF8" w:rsidRPr="008315FC" w:rsidRDefault="008B6DCE">
      <w:pPr>
        <w:shd w:val="clear" w:color="auto" w:fill="FFFFFF"/>
        <w:spacing w:before="240" w:after="240"/>
        <w:jc w:val="both"/>
      </w:pPr>
      <w:r>
        <w:t xml:space="preserve">Spolupráce s aplikační sférou a důraz na propojení studia s praxí patří mezi klíčové priority napříč fakultami UJEP. Na univerzitě vzniklo Centrum transferu technologií a znalostí a systematickou horizontální mobilitu a </w:t>
      </w:r>
      <w:proofErr w:type="spellStart"/>
      <w:r>
        <w:t>mezisektroovou</w:t>
      </w:r>
      <w:proofErr w:type="spellEnd"/>
      <w:r>
        <w:t xml:space="preserve"> spolupráci podporuje projekt OP ST RUR, jehož výstupy vznikají v úzké spolupráci studujících, akademických pracovníků a odborníků z praxe. V rámci součástí univerzity je realizována řada dílčích aktivit. </w:t>
      </w:r>
      <w:r w:rsidR="00052FEC">
        <w:t>N</w:t>
      </w:r>
      <w:r>
        <w:t>a F</w:t>
      </w:r>
      <w:r w:rsidR="00052FEC">
        <w:t>ZS</w:t>
      </w:r>
      <w:r>
        <w:t xml:space="preserve"> působí akademičtí pracovníci částečně i na klinických a odborných pracovištích, zejména v rámci Masarykovy nemocnice v Ústí nad Labem, což umožňuje přímý přenos aktuálních poznatků do výuky. Studenti zde absolvují odborné praxe jako povinnou součást studia. </w:t>
      </w:r>
      <w:r w:rsidR="00052FEC">
        <w:t>FSE</w:t>
      </w:r>
      <w:r>
        <w:t xml:space="preserve"> rozvíjí praktickou výuku díky Centru pro spolupráci s firmami, Expertní radě a kontaktům s Inovačním centrem Ústeckého kraje. Nabízí studentům stáže, byznysová zadání, výuku přímo ve firmách (např. ICUK, </w:t>
      </w:r>
      <w:proofErr w:type="spellStart"/>
      <w:r>
        <w:t>Malfini</w:t>
      </w:r>
      <w:proofErr w:type="spellEnd"/>
      <w:r>
        <w:t xml:space="preserve">, </w:t>
      </w:r>
      <w:proofErr w:type="spellStart"/>
      <w:r>
        <w:t>Kuehne+Nagel</w:t>
      </w:r>
      <w:proofErr w:type="spellEnd"/>
      <w:r>
        <w:t xml:space="preserve">), a pravidelně organizuje kariérní akce jako HR rande. Významné propojení s praxí ukazuje i </w:t>
      </w:r>
      <w:r w:rsidR="00052FEC">
        <w:t>PřF</w:t>
      </w:r>
      <w:r>
        <w:t xml:space="preserve">, která v roce 2024 realizovala mezinárodní projekt ROBUL (Robot Ústí), zaměřený na konstrukci robotického vozítka pro prestižní soutěž v USA. Projekt spojil znalosti ze strojírenství, IT, elektroniky a automatizace. Výrazný důraz na mobilitu, inovace a praktické kompetence kladou i další fakulty. </w:t>
      </w:r>
      <w:r w:rsidR="00052FEC">
        <w:t>FSI</w:t>
      </w:r>
      <w:r>
        <w:t xml:space="preserve"> a Př</w:t>
      </w:r>
      <w:r w:rsidR="00052FEC">
        <w:t>F</w:t>
      </w:r>
      <w:r>
        <w:t xml:space="preserve"> podporují odborné stáže a studijní pobyty v zahraničí prostřednictvím programu Erasmus</w:t>
      </w:r>
      <w:r w:rsidR="00087670">
        <w:t>+</w:t>
      </w:r>
      <w:r>
        <w:t xml:space="preserve">. </w:t>
      </w:r>
      <w:r w:rsidR="00052FEC">
        <w:t>FŽP</w:t>
      </w:r>
      <w:r>
        <w:t xml:space="preserve"> zapojuje studenty do praktických pobytů mimo výzkumné instituce, včetně firem, </w:t>
      </w:r>
      <w:r>
        <w:lastRenderedPageBreak/>
        <w:t>samospráv nebo nevládních organizací, a zároveň poskytuje odborné zázemí při školeních v oblasti ochrany duševního vlastnictví a transferu technologií. Na F</w:t>
      </w:r>
      <w:r w:rsidR="00052FEC">
        <w:t xml:space="preserve">F </w:t>
      </w:r>
      <w:r>
        <w:t xml:space="preserve">je silné propojení s aplikačním sektorem patrné zejména na katedře historie, kde je řešen národní projekt </w:t>
      </w:r>
      <w:r w:rsidR="00052FEC">
        <w:t>„</w:t>
      </w:r>
      <w:r>
        <w:t xml:space="preserve">Finis </w:t>
      </w:r>
      <w:proofErr w:type="spellStart"/>
      <w:r>
        <w:t>Confessionis</w:t>
      </w:r>
      <w:proofErr w:type="spellEnd"/>
      <w:r w:rsidR="00052FEC">
        <w:t>“</w:t>
      </w:r>
      <w:r>
        <w:t xml:space="preserve"> ve spolupráci s Národním památkovým ústavem. </w:t>
      </w:r>
      <w:r w:rsidR="00052FEC">
        <w:t>FUD</w:t>
      </w:r>
      <w:r>
        <w:t xml:space="preserve"> rozvíjí spolupráci s odborníky z kreativních odvětví a systematicky propojuje studenty s kulturním, výstavním a podnikatelským prostředím prostřednictvím interdisciplinárních projektů. Uvedené příklady ukazují, že UJEP nabízí studentům i akademikům široké spektrum možností, jak prohlubovat své praktické dovednosti, posilovat inovační myšlení a aktivně se zapojovat do spolupráce s aplikačním sektorem, přičemž cílem pro nadcházející období je další systematizace těchto aktivit a využívání jejich mezioborového synergického potenciálu. </w:t>
      </w:r>
    </w:p>
    <w:p w14:paraId="6C45EF18" w14:textId="77777777" w:rsidR="00803FF8" w:rsidRDefault="00803FF8">
      <w:pPr>
        <w:shd w:val="clear" w:color="auto" w:fill="FFFFFF"/>
        <w:ind w:left="720" w:hanging="720"/>
        <w:jc w:val="both"/>
      </w:pPr>
    </w:p>
    <w:p w14:paraId="472CFCFD" w14:textId="77777777" w:rsidR="00180774" w:rsidRDefault="00180774">
      <w:pPr>
        <w:rPr>
          <w:b/>
          <w:color w:val="7030A0"/>
        </w:rPr>
      </w:pPr>
      <w:r>
        <w:rPr>
          <w:b/>
          <w:color w:val="7030A0"/>
        </w:rPr>
        <w:br w:type="page"/>
      </w:r>
    </w:p>
    <w:p w14:paraId="51F25A3D" w14:textId="5AE2BB01" w:rsidR="00803FF8" w:rsidRDefault="008B6DCE">
      <w:pPr>
        <w:shd w:val="clear" w:color="auto" w:fill="FFFFFF"/>
        <w:tabs>
          <w:tab w:val="left" w:pos="851"/>
        </w:tabs>
        <w:ind w:left="567" w:hanging="567"/>
        <w:jc w:val="both"/>
        <w:rPr>
          <w:b/>
          <w:color w:val="FF0000"/>
        </w:rPr>
      </w:pPr>
      <w:r>
        <w:rPr>
          <w:b/>
          <w:color w:val="7030A0"/>
        </w:rPr>
        <w:lastRenderedPageBreak/>
        <w:t>9.</w:t>
      </w:r>
      <w:r>
        <w:rPr>
          <w:b/>
          <w:color w:val="7030A0"/>
        </w:rPr>
        <w:tab/>
        <w:t>ZAJIŠŤOVÁNÍ KVALITY A HODNOCENÍ REALIZOVANÝCH ČINNOSTÍ</w:t>
      </w:r>
      <w:r>
        <w:rPr>
          <w:b/>
          <w:color w:val="7030A0"/>
        </w:rPr>
        <w:tab/>
      </w:r>
      <w:r>
        <w:rPr>
          <w:b/>
          <w:color w:val="7030A0"/>
        </w:rPr>
        <w:tab/>
      </w:r>
    </w:p>
    <w:p w14:paraId="597CAD00" w14:textId="77777777" w:rsidR="00803FF8" w:rsidRDefault="00803FF8">
      <w:pPr>
        <w:shd w:val="clear" w:color="auto" w:fill="FFFFFF"/>
        <w:tabs>
          <w:tab w:val="left" w:pos="851"/>
        </w:tabs>
        <w:ind w:left="567" w:hanging="567"/>
        <w:jc w:val="both"/>
        <w:rPr>
          <w:i/>
        </w:rPr>
      </w:pPr>
    </w:p>
    <w:p w14:paraId="1F05C6D9" w14:textId="77777777" w:rsidR="00A07289" w:rsidRDefault="008B6DCE">
      <w:pPr>
        <w:shd w:val="clear" w:color="auto" w:fill="FFFFFF"/>
        <w:tabs>
          <w:tab w:val="left" w:pos="851"/>
        </w:tabs>
        <w:jc w:val="both"/>
      </w:pPr>
      <w:r>
        <w:t xml:space="preserve">V průběhu roku 2023 byl systematicky připraven postup pro vypracování Plánu realizace Strategického záměru UJEP na rok 2024. Proces tvorby tohoto dokumentu probíhal v souladu s principy strategického řízení a byl koordinován v úzké synergii mezi vedením univerzity a jednotlivými fakultami. V rámci příprav byly definovány prioritní oblasti rozvoje, které se staly klíčovými pilíři implementačního rámce UJEP pro rok 2024. Plán byl realizován v souladu se schváleným harmonogramem a prošel všemi nezbytnými institucionálními a akademickými schvalovacími procesy, včetně projednání ve Vědecké radě, Akademickém senátu a Správní radě UJEP. </w:t>
      </w:r>
    </w:p>
    <w:p w14:paraId="3BAA313F" w14:textId="77777777" w:rsidR="00A07289" w:rsidRDefault="00A07289">
      <w:pPr>
        <w:shd w:val="clear" w:color="auto" w:fill="FFFFFF"/>
        <w:tabs>
          <w:tab w:val="left" w:pos="851"/>
        </w:tabs>
        <w:jc w:val="both"/>
      </w:pPr>
    </w:p>
    <w:p w14:paraId="0B30237E" w14:textId="77777777" w:rsidR="00803FF8" w:rsidRDefault="008B6DCE">
      <w:pPr>
        <w:shd w:val="clear" w:color="auto" w:fill="FFFFFF"/>
        <w:tabs>
          <w:tab w:val="left" w:pos="851"/>
        </w:tabs>
        <w:jc w:val="both"/>
      </w:pPr>
      <w:r>
        <w:t>Strategické cíle UJEP pro rok 2024 zahrnují:</w:t>
      </w:r>
    </w:p>
    <w:p w14:paraId="50CE57F0"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Rozvíjet kompetence studujících přímo relevantní pro život a praxi v 21. století </w:t>
      </w:r>
    </w:p>
    <w:p w14:paraId="171070C0"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Zlepšit dostupnost a relevanci flexibilních forem vzdělávání </w:t>
      </w:r>
    </w:p>
    <w:p w14:paraId="6CC23211"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Zvýšit efektivitu a kvalitu doktorského studia </w:t>
      </w:r>
    </w:p>
    <w:p w14:paraId="7107987B"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Posilovat strategické řízení a efektivní využívání kapacit v oblasti výzkumu a vývoje na, vysokých školách </w:t>
      </w:r>
    </w:p>
    <w:p w14:paraId="4B718C83"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Budovat kapacity pro strategické řízení vysokého školství </w:t>
      </w:r>
    </w:p>
    <w:p w14:paraId="5E2851BC"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Snížit administrativní zatížení pracovníků vysokých škol, aby se mohli naplno věnovat svému poslání </w:t>
      </w:r>
    </w:p>
    <w:p w14:paraId="4BD47276" w14:textId="77777777" w:rsidR="00803FF8" w:rsidRPr="00A07289" w:rsidRDefault="008B6DCE" w:rsidP="00A07289">
      <w:pPr>
        <w:pStyle w:val="Odstavecseseznamem"/>
        <w:numPr>
          <w:ilvl w:val="0"/>
          <w:numId w:val="22"/>
        </w:numPr>
        <w:shd w:val="clear" w:color="auto" w:fill="FFFFFF"/>
        <w:tabs>
          <w:tab w:val="left" w:pos="567"/>
        </w:tabs>
        <w:spacing w:after="0"/>
        <w:ind w:left="993" w:hanging="426"/>
        <w:rPr>
          <w:rFonts w:ascii="Arial" w:hAnsi="Arial" w:cs="Arial"/>
          <w:sz w:val="20"/>
        </w:rPr>
      </w:pPr>
      <w:r w:rsidRPr="00A07289">
        <w:rPr>
          <w:rFonts w:ascii="Arial" w:hAnsi="Arial" w:cs="Arial"/>
          <w:sz w:val="20"/>
        </w:rPr>
        <w:t xml:space="preserve">Budovat a rozvíjet zázemí a infrastrukturu univerzity jako moderní vzdělávací instituce </w:t>
      </w:r>
    </w:p>
    <w:p w14:paraId="3037F88D" w14:textId="77777777" w:rsidR="00803FF8" w:rsidRDefault="00803FF8">
      <w:pPr>
        <w:shd w:val="clear" w:color="auto" w:fill="FFFFFF"/>
        <w:tabs>
          <w:tab w:val="left" w:pos="851"/>
        </w:tabs>
        <w:jc w:val="both"/>
      </w:pPr>
    </w:p>
    <w:p w14:paraId="6E471156" w14:textId="77777777" w:rsidR="00803FF8" w:rsidRDefault="008B6DCE">
      <w:pPr>
        <w:shd w:val="clear" w:color="auto" w:fill="FFFFFF"/>
        <w:tabs>
          <w:tab w:val="left" w:pos="851"/>
        </w:tabs>
        <w:jc w:val="both"/>
      </w:pPr>
      <w:r>
        <w:t>V průběhu roku 2024 probíhala průběžná implementace těchto strategických opatření, přičemž jejich realizace byla kontinuálně monitorována a vyhodnocována. Výsledky a klíčové indikátory plnění jednotlivých opatření jsou součástí Bilanční zprávy o realizaci Plánu strategického záměru, která rovněž specifikuje odpovědné subjekty a kontrolní mechanismy.</w:t>
      </w:r>
    </w:p>
    <w:p w14:paraId="7759BF94" w14:textId="77777777" w:rsidR="00052FEC" w:rsidRDefault="00052FEC">
      <w:pPr>
        <w:shd w:val="clear" w:color="auto" w:fill="FFFFFF"/>
        <w:tabs>
          <w:tab w:val="left" w:pos="851"/>
        </w:tabs>
        <w:jc w:val="both"/>
      </w:pPr>
    </w:p>
    <w:p w14:paraId="37710176" w14:textId="39F1410F" w:rsidR="00803FF8" w:rsidRDefault="008B6DCE">
      <w:pPr>
        <w:shd w:val="clear" w:color="auto" w:fill="FFFFFF"/>
        <w:tabs>
          <w:tab w:val="left" w:pos="851"/>
        </w:tabs>
        <w:jc w:val="both"/>
      </w:pPr>
      <w:r>
        <w:t>Na základě výsledků dosažených v roce 2024 byla sepsána Zpráva o dosahování strategických cílů UJEP a o využití přidělených finančních prostředků z Programu na podporu strategického řízení. Ministerstvo školství, mládeže a tělovýchovy na tento účel poskytlo univerzitě finanční prostředky ve výši 28 452 218 Kč. Tyto finance jsou alokovány na realizaci opatření spojených s prioritami Strategického záměru UJEP na období 2021+. Podrobné informace o plnění jednotlivých opatření k 31. 12. 2024 včetně cílů, indikátorů a aktivit jsou předmětem Zprávy o dosahování cílů strategického záměru vysoké školy a o využití prostředků z Programu na podporu strategického řízení za rok 2024.</w:t>
      </w:r>
    </w:p>
    <w:p w14:paraId="0551D108" w14:textId="77777777" w:rsidR="00803FF8" w:rsidRPr="00A07289" w:rsidRDefault="00803FF8" w:rsidP="00A07289">
      <w:pPr>
        <w:shd w:val="clear" w:color="auto" w:fill="FFFFFF"/>
        <w:tabs>
          <w:tab w:val="left" w:pos="851"/>
        </w:tabs>
        <w:jc w:val="both"/>
        <w:rPr>
          <w:i/>
        </w:rPr>
      </w:pPr>
    </w:p>
    <w:p w14:paraId="2ECCC61F" w14:textId="77777777" w:rsidR="00803FF8" w:rsidRDefault="00803FF8">
      <w:pPr>
        <w:shd w:val="clear" w:color="auto" w:fill="FFFFFF"/>
        <w:jc w:val="both"/>
      </w:pPr>
    </w:p>
    <w:p w14:paraId="231DDC96" w14:textId="77777777" w:rsidR="00180774" w:rsidRDefault="00180774">
      <w:pPr>
        <w:rPr>
          <w:b/>
          <w:color w:val="7030A0"/>
        </w:rPr>
      </w:pPr>
      <w:r>
        <w:rPr>
          <w:b/>
          <w:color w:val="7030A0"/>
        </w:rPr>
        <w:br w:type="page"/>
      </w:r>
    </w:p>
    <w:p w14:paraId="00D95F2B" w14:textId="23F257C5" w:rsidR="00803FF8" w:rsidRDefault="008B6DCE">
      <w:pPr>
        <w:shd w:val="clear" w:color="auto" w:fill="FFFFFF"/>
        <w:tabs>
          <w:tab w:val="left" w:pos="269"/>
        </w:tabs>
        <w:jc w:val="both"/>
        <w:rPr>
          <w:i/>
          <w:color w:val="FF0000"/>
        </w:rPr>
      </w:pPr>
      <w:r>
        <w:rPr>
          <w:b/>
          <w:color w:val="7030A0"/>
        </w:rPr>
        <w:lastRenderedPageBreak/>
        <w:t xml:space="preserve">10. </w:t>
      </w:r>
      <w:r>
        <w:rPr>
          <w:b/>
          <w:color w:val="7030A0"/>
        </w:rPr>
        <w:tab/>
        <w:t>NÁRODNÍ A MEZINÁRODNÍ EXCELENCE</w:t>
      </w:r>
      <w:r>
        <w:rPr>
          <w:b/>
          <w:color w:val="7030A0"/>
        </w:rPr>
        <w:tab/>
      </w:r>
      <w:r>
        <w:rPr>
          <w:b/>
          <w:color w:val="7030A0"/>
        </w:rPr>
        <w:tab/>
      </w:r>
      <w:r>
        <w:rPr>
          <w:b/>
          <w:color w:val="7030A0"/>
        </w:rPr>
        <w:tab/>
      </w:r>
    </w:p>
    <w:p w14:paraId="2E24A82C" w14:textId="77777777" w:rsidR="00081AC4" w:rsidRDefault="00081AC4">
      <w:pPr>
        <w:shd w:val="clear" w:color="auto" w:fill="FFFFFF"/>
        <w:tabs>
          <w:tab w:val="left" w:pos="269"/>
        </w:tabs>
        <w:jc w:val="both"/>
        <w:rPr>
          <w:i/>
        </w:rPr>
      </w:pPr>
    </w:p>
    <w:p w14:paraId="4F5478A0" w14:textId="77777777" w:rsidR="00803FF8" w:rsidRPr="00A07289" w:rsidRDefault="008B6DCE">
      <w:pPr>
        <w:shd w:val="clear" w:color="auto" w:fill="FFFFFF"/>
        <w:ind w:left="705" w:hanging="705"/>
        <w:jc w:val="both"/>
        <w:rPr>
          <w:i/>
          <w:highlight w:val="yellow"/>
        </w:rPr>
      </w:pPr>
      <w:r>
        <w:t>10.a</w:t>
      </w:r>
      <w:r>
        <w:tab/>
      </w:r>
      <w:r>
        <w:rPr>
          <w:smallCaps/>
        </w:rPr>
        <w:t>MEZINÁRODNÍ A VÝZNAMNÁ NÁRODNÍ VÝZKUMNÁ, VÝVOJOVÁ A TVŮRČÍ ČINNOST, INTEGRACE VÝZKUMNÉ INFRASTRUKTURY DO MEZINÁRODNÍCH SÍTÍ A ZAPOJENÍ VYSOKÉ ŠKOLY DO PROFESNÍCH ČI UMĚLECKÝCH SÍTÍ</w:t>
      </w:r>
    </w:p>
    <w:p w14:paraId="76A472E4" w14:textId="08B7A4A1" w:rsidR="00803FF8" w:rsidRDefault="008B6DCE">
      <w:pPr>
        <w:shd w:val="clear" w:color="auto" w:fill="FFFFFF"/>
        <w:spacing w:before="240" w:after="240"/>
        <w:jc w:val="both"/>
      </w:pPr>
      <w:r>
        <w:rPr>
          <w:b/>
        </w:rPr>
        <w:t xml:space="preserve">Mezinárodní rady a poradní orgány: </w:t>
      </w:r>
      <w:r>
        <w:t xml:space="preserve">V roce 2024 působili akademičtí pracovníci a pracovnice UJEP v řadě významných mezinárodních vědeckých a poradních orgánů. Na </w:t>
      </w:r>
      <w:r w:rsidR="00052FEC">
        <w:t>FF</w:t>
      </w:r>
      <w:r>
        <w:t xml:space="preserve"> prof. Renata </w:t>
      </w:r>
      <w:proofErr w:type="spellStart"/>
      <w:r>
        <w:t>Cornejo</w:t>
      </w:r>
      <w:proofErr w:type="spellEnd"/>
      <w:r>
        <w:t xml:space="preserve"> nadále zastává členství ve Vědecké radě </w:t>
      </w:r>
      <w:proofErr w:type="spellStart"/>
      <w:r>
        <w:t>GiG</w:t>
      </w:r>
      <w:proofErr w:type="spellEnd"/>
      <w:r>
        <w:t xml:space="preserve"> – </w:t>
      </w:r>
      <w:proofErr w:type="spellStart"/>
      <w:r>
        <w:t>Gesellschaft</w:t>
      </w:r>
      <w:proofErr w:type="spellEnd"/>
      <w:r>
        <w:t xml:space="preserve"> für </w:t>
      </w:r>
      <w:proofErr w:type="spellStart"/>
      <w:r>
        <w:t>interkulturelle</w:t>
      </w:r>
      <w:proofErr w:type="spellEnd"/>
      <w:r>
        <w:t xml:space="preserve"> Germanistik v Bayreuthu a v mezinárodním panelu </w:t>
      </w:r>
      <w:proofErr w:type="spellStart"/>
      <w:r>
        <w:t>Interuniversitärer</w:t>
      </w:r>
      <w:proofErr w:type="spellEnd"/>
      <w:r>
        <w:t xml:space="preserve"> </w:t>
      </w:r>
      <w:proofErr w:type="spellStart"/>
      <w:r>
        <w:t>Forschungsverbund</w:t>
      </w:r>
      <w:proofErr w:type="spellEnd"/>
      <w:r>
        <w:t xml:space="preserve"> Elfriede </w:t>
      </w:r>
      <w:proofErr w:type="spellStart"/>
      <w:r>
        <w:t>Jelinek</w:t>
      </w:r>
      <w:proofErr w:type="spellEnd"/>
      <w:r>
        <w:t xml:space="preserve"> ve Vídni. Na F</w:t>
      </w:r>
      <w:r w:rsidR="00052FEC">
        <w:t>SI</w:t>
      </w:r>
      <w:r>
        <w:t xml:space="preserve"> pokračoval prof. Jan Hrdlička v členství v mezinárodním hodnotícím panelu </w:t>
      </w:r>
      <w:proofErr w:type="spellStart"/>
      <w:r>
        <w:t>Clean</w:t>
      </w:r>
      <w:proofErr w:type="spellEnd"/>
      <w:r>
        <w:t xml:space="preserve"> </w:t>
      </w:r>
      <w:proofErr w:type="spellStart"/>
      <w:r>
        <w:t>Energy</w:t>
      </w:r>
      <w:proofErr w:type="spellEnd"/>
      <w:r>
        <w:t xml:space="preserve"> </w:t>
      </w:r>
      <w:proofErr w:type="spellStart"/>
      <w:r>
        <w:t>Transition</w:t>
      </w:r>
      <w:proofErr w:type="spellEnd"/>
      <w:r>
        <w:t xml:space="preserve"> </w:t>
      </w:r>
      <w:proofErr w:type="spellStart"/>
      <w:r>
        <w:t>Partnership</w:t>
      </w:r>
      <w:proofErr w:type="spellEnd"/>
      <w:r>
        <w:t xml:space="preserve"> (Evropská komise) a působil i ve vědeckém výboru konference International </w:t>
      </w:r>
      <w:proofErr w:type="spellStart"/>
      <w:r>
        <w:t>Conference</w:t>
      </w:r>
      <w:proofErr w:type="spellEnd"/>
      <w:r>
        <w:t xml:space="preserve"> on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Fuel</w:t>
      </w:r>
      <w:proofErr w:type="spellEnd"/>
      <w:r>
        <w:t xml:space="preserve"> </w:t>
      </w:r>
      <w:proofErr w:type="spellStart"/>
      <w:r>
        <w:t>Quality</w:t>
      </w:r>
      <w:proofErr w:type="spellEnd"/>
      <w:r>
        <w:t xml:space="preserve"> on </w:t>
      </w:r>
      <w:proofErr w:type="spellStart"/>
      <w:r>
        <w:t>Power</w:t>
      </w:r>
      <w:proofErr w:type="spellEnd"/>
      <w:r>
        <w:t xml:space="preserve"> </w:t>
      </w:r>
      <w:proofErr w:type="spellStart"/>
      <w:r>
        <w:t>Production</w:t>
      </w:r>
      <w:proofErr w:type="spellEnd"/>
      <w:r>
        <w:t xml:space="preserve"> and </w:t>
      </w:r>
      <w:proofErr w:type="spellStart"/>
      <w:r>
        <w:t>the</w:t>
      </w:r>
      <w:proofErr w:type="spellEnd"/>
      <w:r>
        <w:t xml:space="preserve"> Environment. Výraznou roli sehrál také doc. Karel Noháč, který je aktivní v několika mezinárodních vědeckých výborech energetických konferencí a v národním výboru mezinárodní organizace CIGRE. Na </w:t>
      </w:r>
      <w:r w:rsidR="00052FEC">
        <w:t>PřF</w:t>
      </w:r>
      <w:r>
        <w:t xml:space="preserve"> působila prof. Anna Macková ve </w:t>
      </w:r>
      <w:proofErr w:type="spellStart"/>
      <w:r>
        <w:t>External</w:t>
      </w:r>
      <w:proofErr w:type="spellEnd"/>
      <w:r>
        <w:t xml:space="preserve"> Advisory </w:t>
      </w:r>
      <w:proofErr w:type="spellStart"/>
      <w:r>
        <w:t>Board</w:t>
      </w:r>
      <w:proofErr w:type="spellEnd"/>
      <w:r>
        <w:t xml:space="preserve"> </w:t>
      </w:r>
      <w:proofErr w:type="spellStart"/>
      <w:r>
        <w:t>Helmholtz</w:t>
      </w:r>
      <w:proofErr w:type="spellEnd"/>
      <w:r>
        <w:t xml:space="preserve"> </w:t>
      </w:r>
      <w:proofErr w:type="spellStart"/>
      <w:r>
        <w:t>Zentrum</w:t>
      </w:r>
      <w:proofErr w:type="spellEnd"/>
      <w:r>
        <w:t xml:space="preserve"> </w:t>
      </w:r>
      <w:proofErr w:type="spellStart"/>
      <w:r>
        <w:t>Dresden</w:t>
      </w:r>
      <w:proofErr w:type="spellEnd"/>
      <w:r>
        <w:t xml:space="preserve"> </w:t>
      </w:r>
      <w:proofErr w:type="spellStart"/>
      <w:r>
        <w:t>Rossendorf</w:t>
      </w:r>
      <w:proofErr w:type="spellEnd"/>
      <w:r>
        <w:t xml:space="preserve"> (Německo) a doc. </w:t>
      </w:r>
      <w:r>
        <w:rPr>
          <w:highlight w:val="white"/>
        </w:rPr>
        <w:t>Raška byl opětovně jmenován předsedou hodnotícího panelu konsolidačních grantů Evropské výzkumné rady pro rok 2025</w:t>
      </w:r>
      <w:r>
        <w:t xml:space="preserve">. Na </w:t>
      </w:r>
      <w:r w:rsidR="00052FEC">
        <w:t>FZS</w:t>
      </w:r>
      <w:r>
        <w:t xml:space="preserve"> působil prof. Stanislav Novák </w:t>
      </w:r>
      <w:r w:rsidR="00A07289">
        <w:t xml:space="preserve">jako </w:t>
      </w:r>
      <w:proofErr w:type="spellStart"/>
      <w:r w:rsidR="00A07289">
        <w:t>Councillor</w:t>
      </w:r>
      <w:proofErr w:type="spellEnd"/>
      <w:r w:rsidR="00A07289">
        <w:t xml:space="preserve"> a zástupce ČR v</w:t>
      </w:r>
      <w:r>
        <w:t xml:space="preserve"> International Union </w:t>
      </w:r>
      <w:proofErr w:type="spellStart"/>
      <w:r>
        <w:t>for</w:t>
      </w:r>
      <w:proofErr w:type="spellEnd"/>
      <w:r>
        <w:t xml:space="preserve"> </w:t>
      </w:r>
      <w:proofErr w:type="spellStart"/>
      <w:r>
        <w:t>Vacuum</w:t>
      </w:r>
      <w:proofErr w:type="spellEnd"/>
      <w:r>
        <w:t xml:space="preserve"> Science, </w:t>
      </w:r>
      <w:proofErr w:type="spellStart"/>
      <w:r>
        <w:t>Technique</w:t>
      </w:r>
      <w:proofErr w:type="spellEnd"/>
      <w:r>
        <w:t xml:space="preserve"> and </w:t>
      </w:r>
      <w:proofErr w:type="spellStart"/>
      <w:r>
        <w:t>Applications</w:t>
      </w:r>
      <w:proofErr w:type="spellEnd"/>
      <w:r>
        <w:t xml:space="preserve"> (IUVSTA). </w:t>
      </w:r>
    </w:p>
    <w:p w14:paraId="1DD89868" w14:textId="70A742E6" w:rsidR="00803FF8" w:rsidRDefault="008B6DCE">
      <w:pPr>
        <w:shd w:val="clear" w:color="auto" w:fill="FFFFFF"/>
        <w:spacing w:before="240" w:after="240"/>
        <w:jc w:val="both"/>
      </w:pPr>
      <w:r>
        <w:rPr>
          <w:b/>
        </w:rPr>
        <w:t xml:space="preserve">Národní hodnotící panely a poradní orgány: </w:t>
      </w:r>
      <w:r>
        <w:t xml:space="preserve">V národním kontextu se akademici UJEP zapojili do celé řady odborných, hodnotících a akreditačních struktur. Na </w:t>
      </w:r>
      <w:r w:rsidR="00052FEC">
        <w:t>FUD</w:t>
      </w:r>
      <w:r>
        <w:t xml:space="preserve"> nadále působil prof. Michal Koleček jako garant segmentu výtvarné umění v RUV a nově jako člen Akreditační rady Akademie umění v Banské Bystrici. Na </w:t>
      </w:r>
      <w:r w:rsidR="00052FEC">
        <w:t>PF</w:t>
      </w:r>
      <w:r>
        <w:t xml:space="preserve"> působil dr. </w:t>
      </w:r>
      <w:proofErr w:type="spellStart"/>
      <w:r>
        <w:t>Kubiatko</w:t>
      </w:r>
      <w:proofErr w:type="spellEnd"/>
      <w:r>
        <w:t xml:space="preserve"> v hodnotícím panelu Grantové agentury České republiky. Na </w:t>
      </w:r>
      <w:r w:rsidR="00052FEC">
        <w:t>FSI</w:t>
      </w:r>
      <w:r>
        <w:t xml:space="preserve"> se do hodnoticích procesů zapojili mimo jiné doc. Nataša Náprstková (GA</w:t>
      </w:r>
      <w:r w:rsidR="00052FEC">
        <w:t xml:space="preserve"> </w:t>
      </w:r>
      <w:r>
        <w:t>ČR, NAU), prof. Antonín Kříž (TA</w:t>
      </w:r>
      <w:r w:rsidR="00052FEC">
        <w:t xml:space="preserve"> </w:t>
      </w:r>
      <w:r>
        <w:t>ČR, GA</w:t>
      </w:r>
      <w:r w:rsidR="00052FEC">
        <w:t xml:space="preserve"> </w:t>
      </w:r>
      <w:r>
        <w:t>ČR, VEGA, OP JAK a OP TAK), doc. Jaroslava Svobodová (projekt EIG CONCERT Japan) či doc. Karel Noháč (APVV a další slovenské výzkumné agentury).</w:t>
      </w:r>
    </w:p>
    <w:p w14:paraId="195B7FC3" w14:textId="7CEBFB37" w:rsidR="00803FF8" w:rsidRDefault="008B6DCE">
      <w:pPr>
        <w:shd w:val="clear" w:color="auto" w:fill="FFFFFF"/>
        <w:spacing w:before="240" w:after="240"/>
        <w:jc w:val="both"/>
      </w:pPr>
      <w:r>
        <w:rPr>
          <w:b/>
        </w:rPr>
        <w:t>Významné univerzitní orgány a oborové rady:</w:t>
      </w:r>
      <w:r>
        <w:t xml:space="preserve"> Akademici UJEP nadále zastávali pozice v Radách pro vnitřní hodnocení jiných vysokých škol – za </w:t>
      </w:r>
      <w:r w:rsidR="00052FEC">
        <w:t>FUD</w:t>
      </w:r>
      <w:r>
        <w:t xml:space="preserve"> např. prof. Koleček na TU Liberec a prof. Kolečková na AMU Praha. Členové akademické obce UJEP byli rovněž aktivní v oborových radách studijních programů na prestižních vysokých školách v Česku i v zahraničí, jako jsou AVU, AMU, FAMU, UK, UTB ve Zlíně, Univerzita v Trnavě nebo VŠVU v Bratislavě.</w:t>
      </w:r>
    </w:p>
    <w:p w14:paraId="6641153C" w14:textId="77777777" w:rsidR="00803FF8" w:rsidRDefault="008B6DCE">
      <w:r>
        <w:t>Vybraná členství v redakčních radách mezinárodních časopisů</w:t>
      </w:r>
    </w:p>
    <w:tbl>
      <w:tblPr>
        <w:tblStyle w:val="afff4"/>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5"/>
        <w:gridCol w:w="2265"/>
        <w:gridCol w:w="2250"/>
        <w:gridCol w:w="2382"/>
      </w:tblGrid>
      <w:tr w:rsidR="00803FF8" w14:paraId="2073449B" w14:textId="77777777" w:rsidTr="00A07289">
        <w:trPr>
          <w:trHeight w:val="225"/>
        </w:trPr>
        <w:tc>
          <w:tcPr>
            <w:tcW w:w="21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9D87DE1" w14:textId="77777777" w:rsidR="00803FF8" w:rsidRDefault="008B6DCE" w:rsidP="00A07289">
            <w:pPr>
              <w:rPr>
                <w:b/>
              </w:rPr>
            </w:pPr>
            <w:r>
              <w:rPr>
                <w:b/>
              </w:rPr>
              <w:t>Jméno</w:t>
            </w:r>
          </w:p>
        </w:tc>
        <w:tc>
          <w:tcPr>
            <w:tcW w:w="2265" w:type="dxa"/>
            <w:tcBorders>
              <w:top w:val="single" w:sz="8" w:space="0" w:color="000000"/>
              <w:bottom w:val="single" w:sz="8" w:space="0" w:color="000000"/>
              <w:right w:val="single" w:sz="8" w:space="0" w:color="000000"/>
            </w:tcBorders>
            <w:tcMar>
              <w:top w:w="0" w:type="dxa"/>
              <w:left w:w="100" w:type="dxa"/>
              <w:bottom w:w="0" w:type="dxa"/>
              <w:right w:w="100" w:type="dxa"/>
            </w:tcMar>
          </w:tcPr>
          <w:p w14:paraId="31620DD6" w14:textId="77777777" w:rsidR="00803FF8" w:rsidRDefault="008B6DCE" w:rsidP="00A07289">
            <w:pPr>
              <w:rPr>
                <w:b/>
              </w:rPr>
            </w:pPr>
            <w:r>
              <w:rPr>
                <w:b/>
              </w:rPr>
              <w:t>Název časopisu</w:t>
            </w:r>
          </w:p>
        </w:tc>
        <w:tc>
          <w:tcPr>
            <w:tcW w:w="2250" w:type="dxa"/>
            <w:tcBorders>
              <w:top w:val="single" w:sz="8" w:space="0" w:color="000000"/>
              <w:bottom w:val="single" w:sz="8" w:space="0" w:color="000000"/>
              <w:right w:val="single" w:sz="8" w:space="0" w:color="000000"/>
            </w:tcBorders>
            <w:tcMar>
              <w:top w:w="0" w:type="dxa"/>
              <w:left w:w="100" w:type="dxa"/>
              <w:bottom w:w="0" w:type="dxa"/>
              <w:right w:w="100" w:type="dxa"/>
            </w:tcMar>
          </w:tcPr>
          <w:p w14:paraId="19B99034" w14:textId="77777777" w:rsidR="00803FF8" w:rsidRDefault="008B6DCE" w:rsidP="00A07289">
            <w:pPr>
              <w:rPr>
                <w:b/>
              </w:rPr>
            </w:pPr>
            <w:r>
              <w:rPr>
                <w:b/>
              </w:rPr>
              <w:t>Nakladatelství</w:t>
            </w:r>
          </w:p>
        </w:tc>
        <w:tc>
          <w:tcPr>
            <w:tcW w:w="2382" w:type="dxa"/>
            <w:tcBorders>
              <w:top w:val="single" w:sz="8" w:space="0" w:color="000000"/>
              <w:bottom w:val="single" w:sz="8" w:space="0" w:color="000000"/>
              <w:right w:val="single" w:sz="8" w:space="0" w:color="000000"/>
            </w:tcBorders>
            <w:tcMar>
              <w:top w:w="0" w:type="dxa"/>
              <w:left w:w="100" w:type="dxa"/>
              <w:bottom w:w="0" w:type="dxa"/>
              <w:right w:w="100" w:type="dxa"/>
            </w:tcMar>
          </w:tcPr>
          <w:p w14:paraId="7EDDDCF9" w14:textId="77777777" w:rsidR="00803FF8" w:rsidRDefault="008B6DCE" w:rsidP="00A07289">
            <w:pPr>
              <w:rPr>
                <w:b/>
              </w:rPr>
            </w:pPr>
            <w:r>
              <w:rPr>
                <w:b/>
              </w:rPr>
              <w:t>Země</w:t>
            </w:r>
          </w:p>
        </w:tc>
      </w:tr>
      <w:tr w:rsidR="00803FF8" w14:paraId="2F270107"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1BA370" w14:textId="77777777" w:rsidR="00803FF8" w:rsidRDefault="008B6DCE">
            <w:r>
              <w:t>Veronika Ambrožová</w:t>
            </w:r>
          </w:p>
        </w:tc>
        <w:tc>
          <w:tcPr>
            <w:tcW w:w="2265" w:type="dxa"/>
            <w:tcBorders>
              <w:bottom w:val="single" w:sz="8" w:space="0" w:color="000000"/>
              <w:right w:val="single" w:sz="8" w:space="0" w:color="000000"/>
            </w:tcBorders>
            <w:tcMar>
              <w:top w:w="0" w:type="dxa"/>
              <w:left w:w="100" w:type="dxa"/>
              <w:bottom w:w="0" w:type="dxa"/>
              <w:right w:w="100" w:type="dxa"/>
            </w:tcMar>
          </w:tcPr>
          <w:p w14:paraId="1C59AAD9" w14:textId="77777777" w:rsidR="00803FF8" w:rsidRDefault="008B6DCE">
            <w:proofErr w:type="spellStart"/>
            <w:r>
              <w:t>Frontiers</w:t>
            </w:r>
            <w:proofErr w:type="spellEnd"/>
            <w:r>
              <w:t xml:space="preserve"> in Plant Science</w:t>
            </w:r>
          </w:p>
        </w:tc>
        <w:tc>
          <w:tcPr>
            <w:tcW w:w="2250" w:type="dxa"/>
            <w:tcBorders>
              <w:bottom w:val="single" w:sz="8" w:space="0" w:color="000000"/>
              <w:right w:val="single" w:sz="8" w:space="0" w:color="000000"/>
            </w:tcBorders>
            <w:tcMar>
              <w:top w:w="0" w:type="dxa"/>
              <w:left w:w="100" w:type="dxa"/>
              <w:bottom w:w="0" w:type="dxa"/>
              <w:right w:w="100" w:type="dxa"/>
            </w:tcMar>
          </w:tcPr>
          <w:p w14:paraId="36FC1249" w14:textId="77777777" w:rsidR="00803FF8" w:rsidRDefault="008B6DCE">
            <w:proofErr w:type="spellStart"/>
            <w:r>
              <w:t>Frontiers</w:t>
            </w:r>
            <w:proofErr w:type="spellEnd"/>
            <w:r>
              <w:t xml:space="preserve"> Media</w:t>
            </w:r>
          </w:p>
        </w:tc>
        <w:tc>
          <w:tcPr>
            <w:tcW w:w="2382" w:type="dxa"/>
            <w:tcBorders>
              <w:bottom w:val="single" w:sz="8" w:space="0" w:color="000000"/>
              <w:right w:val="single" w:sz="8" w:space="0" w:color="000000"/>
            </w:tcBorders>
            <w:tcMar>
              <w:top w:w="0" w:type="dxa"/>
              <w:left w:w="100" w:type="dxa"/>
              <w:bottom w:w="0" w:type="dxa"/>
              <w:right w:w="100" w:type="dxa"/>
            </w:tcMar>
          </w:tcPr>
          <w:p w14:paraId="7F565C7C" w14:textId="77777777" w:rsidR="00803FF8" w:rsidRDefault="008B6DCE">
            <w:r>
              <w:t>Švýcarsko</w:t>
            </w:r>
          </w:p>
        </w:tc>
      </w:tr>
      <w:tr w:rsidR="00803FF8" w14:paraId="69B05488"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5F2650" w14:textId="77777777" w:rsidR="00803FF8" w:rsidRDefault="008B6DCE">
            <w:r>
              <w:t xml:space="preserve">Štefan </w:t>
            </w:r>
            <w:proofErr w:type="spellStart"/>
            <w:r>
              <w:t>Balkó</w:t>
            </w:r>
            <w:proofErr w:type="spellEnd"/>
          </w:p>
        </w:tc>
        <w:tc>
          <w:tcPr>
            <w:tcW w:w="2265" w:type="dxa"/>
            <w:tcBorders>
              <w:bottom w:val="single" w:sz="8" w:space="0" w:color="000000"/>
              <w:right w:val="single" w:sz="8" w:space="0" w:color="000000"/>
            </w:tcBorders>
            <w:tcMar>
              <w:top w:w="0" w:type="dxa"/>
              <w:left w:w="100" w:type="dxa"/>
              <w:bottom w:w="0" w:type="dxa"/>
              <w:right w:w="100" w:type="dxa"/>
            </w:tcMar>
          </w:tcPr>
          <w:p w14:paraId="0B4D8A75" w14:textId="77777777" w:rsidR="00803FF8" w:rsidRDefault="008B6DCE">
            <w:proofErr w:type="spellStart"/>
            <w:r>
              <w:t>Perceptual</w:t>
            </w:r>
            <w:proofErr w:type="spellEnd"/>
            <w:r>
              <w:t xml:space="preserve"> and Motor </w:t>
            </w:r>
            <w:proofErr w:type="spellStart"/>
            <w:r>
              <w:t>Skills</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38C5513E" w14:textId="77777777" w:rsidR="00803FF8" w:rsidRDefault="008B6DCE">
            <w:proofErr w:type="spellStart"/>
            <w:r>
              <w:t>Sage</w:t>
            </w:r>
            <w:proofErr w:type="spellEnd"/>
            <w:r>
              <w:t xml:space="preserve"> </w:t>
            </w:r>
            <w:proofErr w:type="spellStart"/>
            <w:r>
              <w:t>Journals</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04CA8DD8" w14:textId="77777777" w:rsidR="00803FF8" w:rsidRDefault="008B6DCE">
            <w:r>
              <w:t>USA</w:t>
            </w:r>
          </w:p>
        </w:tc>
      </w:tr>
      <w:tr w:rsidR="00803FF8" w14:paraId="42388311"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A7E709" w14:textId="77777777" w:rsidR="00803FF8" w:rsidRDefault="008B6DCE">
            <w:r>
              <w:t>Martin Boďa</w:t>
            </w:r>
          </w:p>
        </w:tc>
        <w:tc>
          <w:tcPr>
            <w:tcW w:w="2265" w:type="dxa"/>
            <w:tcBorders>
              <w:bottom w:val="single" w:sz="8" w:space="0" w:color="000000"/>
              <w:right w:val="single" w:sz="8" w:space="0" w:color="000000"/>
            </w:tcBorders>
            <w:tcMar>
              <w:top w:w="0" w:type="dxa"/>
              <w:left w:w="100" w:type="dxa"/>
              <w:bottom w:w="0" w:type="dxa"/>
              <w:right w:w="100" w:type="dxa"/>
            </w:tcMar>
          </w:tcPr>
          <w:p w14:paraId="405700E3" w14:textId="77777777" w:rsidR="00803FF8" w:rsidRDefault="008B6DCE">
            <w:r>
              <w:t xml:space="preserve">International </w:t>
            </w:r>
            <w:proofErr w:type="spellStart"/>
            <w:r>
              <w:t>Journal</w:t>
            </w:r>
            <w:proofErr w:type="spellEnd"/>
            <w:r>
              <w:t xml:space="preserve"> </w:t>
            </w:r>
            <w:proofErr w:type="spellStart"/>
            <w:r>
              <w:t>of</w:t>
            </w:r>
            <w:proofErr w:type="spellEnd"/>
            <w:r>
              <w:t xml:space="preserve"> Bank Marketing</w:t>
            </w:r>
          </w:p>
        </w:tc>
        <w:tc>
          <w:tcPr>
            <w:tcW w:w="2250" w:type="dxa"/>
            <w:tcBorders>
              <w:bottom w:val="single" w:sz="8" w:space="0" w:color="000000"/>
              <w:right w:val="single" w:sz="8" w:space="0" w:color="000000"/>
            </w:tcBorders>
            <w:tcMar>
              <w:top w:w="0" w:type="dxa"/>
              <w:left w:w="100" w:type="dxa"/>
              <w:bottom w:w="0" w:type="dxa"/>
              <w:right w:w="100" w:type="dxa"/>
            </w:tcMar>
          </w:tcPr>
          <w:p w14:paraId="64C9DC47" w14:textId="77777777" w:rsidR="00803FF8" w:rsidRDefault="008B6DCE">
            <w:proofErr w:type="spellStart"/>
            <w:r>
              <w:t>Emerald</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2F148B80" w14:textId="77777777" w:rsidR="00803FF8" w:rsidRDefault="008B6DCE">
            <w:r>
              <w:t>Velká Británie</w:t>
            </w:r>
          </w:p>
        </w:tc>
      </w:tr>
      <w:tr w:rsidR="00803FF8" w14:paraId="24723EE2"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090DA7" w14:textId="77777777" w:rsidR="00803FF8" w:rsidRDefault="008B6DCE">
            <w:r>
              <w:t xml:space="preserve">Hana </w:t>
            </w:r>
            <w:proofErr w:type="spellStart"/>
            <w:r>
              <w:t>Brůhová-Foltýnová</w:t>
            </w:r>
            <w:proofErr w:type="spellEnd"/>
          </w:p>
        </w:tc>
        <w:tc>
          <w:tcPr>
            <w:tcW w:w="2265" w:type="dxa"/>
            <w:tcBorders>
              <w:bottom w:val="single" w:sz="8" w:space="0" w:color="000000"/>
              <w:right w:val="single" w:sz="8" w:space="0" w:color="000000"/>
            </w:tcBorders>
            <w:tcMar>
              <w:top w:w="0" w:type="dxa"/>
              <w:left w:w="100" w:type="dxa"/>
              <w:bottom w:w="0" w:type="dxa"/>
              <w:right w:w="100" w:type="dxa"/>
            </w:tcMar>
          </w:tcPr>
          <w:p w14:paraId="2F5D776A" w14:textId="77777777" w:rsidR="00803FF8" w:rsidRDefault="008B6DCE">
            <w:proofErr w:type="spellStart"/>
            <w:r>
              <w:t>Transportation</w:t>
            </w:r>
            <w:proofErr w:type="spellEnd"/>
            <w:r>
              <w:t xml:space="preserve"> </w:t>
            </w:r>
            <w:proofErr w:type="spellStart"/>
            <w:r>
              <w:t>Research</w:t>
            </w:r>
            <w:proofErr w:type="spellEnd"/>
            <w:r>
              <w:t xml:space="preserve"> </w:t>
            </w:r>
            <w:proofErr w:type="spellStart"/>
            <w:r>
              <w:t>Procedia</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2FBAFCBE" w14:textId="77777777" w:rsidR="00803FF8" w:rsidRDefault="008B6DCE">
            <w:proofErr w:type="spellStart"/>
            <w:r>
              <w:t>Elsevier</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337ED9B2" w14:textId="77777777" w:rsidR="00803FF8" w:rsidRDefault="008B6DCE">
            <w:r>
              <w:t>Nizozemsko</w:t>
            </w:r>
          </w:p>
        </w:tc>
      </w:tr>
      <w:tr w:rsidR="00803FF8" w14:paraId="00839140"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E326F0" w14:textId="77777777" w:rsidR="00803FF8" w:rsidRDefault="008B6DCE">
            <w:r>
              <w:t>Christoph Haase</w:t>
            </w:r>
          </w:p>
        </w:tc>
        <w:tc>
          <w:tcPr>
            <w:tcW w:w="2265" w:type="dxa"/>
            <w:tcBorders>
              <w:bottom w:val="single" w:sz="8" w:space="0" w:color="000000"/>
              <w:right w:val="single" w:sz="8" w:space="0" w:color="000000"/>
            </w:tcBorders>
            <w:tcMar>
              <w:top w:w="0" w:type="dxa"/>
              <w:left w:w="100" w:type="dxa"/>
              <w:bottom w:w="0" w:type="dxa"/>
              <w:right w:w="100" w:type="dxa"/>
            </w:tcMar>
          </w:tcPr>
          <w:p w14:paraId="1E599FEE" w14:textId="77777777" w:rsidR="00803FF8" w:rsidRDefault="008B6DCE">
            <w:proofErr w:type="spellStart"/>
            <w:r>
              <w:t>Communication</w:t>
            </w:r>
            <w:proofErr w:type="spellEnd"/>
            <w:r>
              <w:t xml:space="preserve"> and </w:t>
            </w:r>
            <w:proofErr w:type="spellStart"/>
            <w:r>
              <w:t>Linguistics</w:t>
            </w:r>
            <w:proofErr w:type="spellEnd"/>
            <w:r>
              <w:t xml:space="preserve"> </w:t>
            </w:r>
            <w:proofErr w:type="spellStart"/>
            <w:r>
              <w:t>Studies</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6F591FA9" w14:textId="77777777" w:rsidR="00803FF8" w:rsidRDefault="008B6DCE">
            <w:r>
              <w:t xml:space="preserve">Science </w:t>
            </w:r>
            <w:proofErr w:type="spellStart"/>
            <w:r>
              <w:t>Publishing</w:t>
            </w:r>
            <w:proofErr w:type="spellEnd"/>
            <w:r>
              <w:t xml:space="preserve"> Group</w:t>
            </w:r>
          </w:p>
        </w:tc>
        <w:tc>
          <w:tcPr>
            <w:tcW w:w="2382" w:type="dxa"/>
            <w:tcBorders>
              <w:bottom w:val="single" w:sz="8" w:space="0" w:color="000000"/>
              <w:right w:val="single" w:sz="8" w:space="0" w:color="000000"/>
            </w:tcBorders>
            <w:tcMar>
              <w:top w:w="0" w:type="dxa"/>
              <w:left w:w="100" w:type="dxa"/>
              <w:bottom w:w="0" w:type="dxa"/>
              <w:right w:w="100" w:type="dxa"/>
            </w:tcMar>
          </w:tcPr>
          <w:p w14:paraId="49208B0F" w14:textId="77777777" w:rsidR="00803FF8" w:rsidRDefault="008B6DCE">
            <w:r>
              <w:t>USA</w:t>
            </w:r>
          </w:p>
        </w:tc>
      </w:tr>
      <w:tr w:rsidR="00803FF8" w14:paraId="19DDE187"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67ECB6" w14:textId="77777777" w:rsidR="00803FF8" w:rsidRDefault="008B6DCE">
            <w:r>
              <w:t>Jakub Charvát</w:t>
            </w:r>
          </w:p>
        </w:tc>
        <w:tc>
          <w:tcPr>
            <w:tcW w:w="2265" w:type="dxa"/>
            <w:tcBorders>
              <w:bottom w:val="single" w:sz="8" w:space="0" w:color="000000"/>
              <w:right w:val="single" w:sz="8" w:space="0" w:color="000000"/>
            </w:tcBorders>
            <w:tcMar>
              <w:top w:w="0" w:type="dxa"/>
              <w:left w:w="100" w:type="dxa"/>
              <w:bottom w:w="0" w:type="dxa"/>
              <w:right w:w="100" w:type="dxa"/>
            </w:tcMar>
          </w:tcPr>
          <w:p w14:paraId="77F0DF40" w14:textId="77777777" w:rsidR="00803FF8" w:rsidRDefault="008B6DCE">
            <w:proofErr w:type="spellStart"/>
            <w:r>
              <w:t>Politics</w:t>
            </w:r>
            <w:proofErr w:type="spellEnd"/>
            <w:r>
              <w:t xml:space="preserve"> in </w:t>
            </w:r>
            <w:proofErr w:type="spellStart"/>
            <w:r>
              <w:t>Central</w:t>
            </w:r>
            <w:proofErr w:type="spellEnd"/>
            <w:r>
              <w:t xml:space="preserve"> </w:t>
            </w:r>
            <w:proofErr w:type="spellStart"/>
            <w:r>
              <w:t>Europe</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6EB19D72" w14:textId="77777777" w:rsidR="00803FF8" w:rsidRDefault="008B6DCE">
            <w:r>
              <w:t xml:space="preserve">De </w:t>
            </w:r>
            <w:proofErr w:type="spellStart"/>
            <w:r>
              <w:t>Gruyter</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2EF220B7" w14:textId="77777777" w:rsidR="00803FF8" w:rsidRDefault="008B6DCE">
            <w:r>
              <w:t>Polsko</w:t>
            </w:r>
          </w:p>
        </w:tc>
      </w:tr>
      <w:tr w:rsidR="00803FF8" w14:paraId="776016CB"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021B1BC" w14:textId="77777777" w:rsidR="00803FF8" w:rsidRDefault="008B6DCE">
            <w:r>
              <w:t>Zdeňka Kolská</w:t>
            </w:r>
          </w:p>
        </w:tc>
        <w:tc>
          <w:tcPr>
            <w:tcW w:w="2265" w:type="dxa"/>
            <w:tcBorders>
              <w:bottom w:val="single" w:sz="8" w:space="0" w:color="000000"/>
              <w:right w:val="single" w:sz="8" w:space="0" w:color="000000"/>
            </w:tcBorders>
            <w:tcMar>
              <w:top w:w="0" w:type="dxa"/>
              <w:left w:w="100" w:type="dxa"/>
              <w:bottom w:w="0" w:type="dxa"/>
              <w:right w:w="100" w:type="dxa"/>
            </w:tcMar>
          </w:tcPr>
          <w:p w14:paraId="57AC7441" w14:textId="77777777" w:rsidR="00803FF8" w:rsidRDefault="008B6DCE">
            <w:proofErr w:type="spellStart"/>
            <w:r>
              <w:t>Nanomaterials</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0DF4BE4E" w14:textId="77777777" w:rsidR="00803FF8" w:rsidRDefault="008B6DCE">
            <w:r>
              <w:t>MDPI</w:t>
            </w:r>
          </w:p>
        </w:tc>
        <w:tc>
          <w:tcPr>
            <w:tcW w:w="2382" w:type="dxa"/>
            <w:tcBorders>
              <w:bottom w:val="single" w:sz="8" w:space="0" w:color="000000"/>
              <w:right w:val="single" w:sz="8" w:space="0" w:color="000000"/>
            </w:tcBorders>
            <w:tcMar>
              <w:top w:w="0" w:type="dxa"/>
              <w:left w:w="100" w:type="dxa"/>
              <w:bottom w:w="0" w:type="dxa"/>
              <w:right w:w="100" w:type="dxa"/>
            </w:tcMar>
          </w:tcPr>
          <w:p w14:paraId="01355DE7" w14:textId="77777777" w:rsidR="00803FF8" w:rsidRDefault="008B6DCE">
            <w:r>
              <w:t>Švýcarsko</w:t>
            </w:r>
          </w:p>
        </w:tc>
      </w:tr>
      <w:tr w:rsidR="00803FF8" w14:paraId="73184FB9"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576C93" w14:textId="77777777" w:rsidR="00803FF8" w:rsidRDefault="008B6DCE">
            <w:r>
              <w:t>Zdeňka Kolská</w:t>
            </w:r>
          </w:p>
        </w:tc>
        <w:tc>
          <w:tcPr>
            <w:tcW w:w="2265" w:type="dxa"/>
            <w:tcBorders>
              <w:bottom w:val="single" w:sz="8" w:space="0" w:color="000000"/>
              <w:right w:val="single" w:sz="8" w:space="0" w:color="000000"/>
            </w:tcBorders>
            <w:tcMar>
              <w:top w:w="0" w:type="dxa"/>
              <w:left w:w="100" w:type="dxa"/>
              <w:bottom w:w="0" w:type="dxa"/>
              <w:right w:w="100" w:type="dxa"/>
            </w:tcMar>
          </w:tcPr>
          <w:p w14:paraId="00ED07F7" w14:textId="77777777" w:rsidR="00803FF8" w:rsidRDefault="008B6DCE">
            <w:proofErr w:type="spellStart"/>
            <w:r>
              <w:t>Materials</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205749ED" w14:textId="77777777" w:rsidR="00803FF8" w:rsidRDefault="008B6DCE">
            <w:r>
              <w:t>MDPI</w:t>
            </w:r>
          </w:p>
        </w:tc>
        <w:tc>
          <w:tcPr>
            <w:tcW w:w="2382" w:type="dxa"/>
            <w:tcBorders>
              <w:bottom w:val="single" w:sz="8" w:space="0" w:color="000000"/>
              <w:right w:val="single" w:sz="8" w:space="0" w:color="000000"/>
            </w:tcBorders>
            <w:tcMar>
              <w:top w:w="0" w:type="dxa"/>
              <w:left w:w="100" w:type="dxa"/>
              <w:bottom w:w="0" w:type="dxa"/>
              <w:right w:w="100" w:type="dxa"/>
            </w:tcMar>
          </w:tcPr>
          <w:p w14:paraId="4FBBCF9B" w14:textId="77777777" w:rsidR="00803FF8" w:rsidRDefault="008B6DCE">
            <w:r>
              <w:t>Švýcarsko</w:t>
            </w:r>
          </w:p>
        </w:tc>
      </w:tr>
      <w:tr w:rsidR="00803FF8" w14:paraId="25EEDCC5"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B76FA3" w14:textId="77777777" w:rsidR="00803FF8" w:rsidRDefault="008B6DCE">
            <w:r>
              <w:t>Ondřej Košťál</w:t>
            </w:r>
          </w:p>
        </w:tc>
        <w:tc>
          <w:tcPr>
            <w:tcW w:w="2265" w:type="dxa"/>
            <w:tcBorders>
              <w:bottom w:val="single" w:sz="8" w:space="0" w:color="000000"/>
              <w:right w:val="single" w:sz="8" w:space="0" w:color="000000"/>
            </w:tcBorders>
            <w:tcMar>
              <w:top w:w="0" w:type="dxa"/>
              <w:left w:w="100" w:type="dxa"/>
              <w:bottom w:w="0" w:type="dxa"/>
              <w:right w:w="100" w:type="dxa"/>
            </w:tcMar>
          </w:tcPr>
          <w:p w14:paraId="46426468" w14:textId="77777777" w:rsidR="00803FF8" w:rsidRDefault="008B6DCE">
            <w:proofErr w:type="spellStart"/>
            <w:r>
              <w:t>The</w:t>
            </w:r>
            <w:proofErr w:type="spellEnd"/>
            <w:r>
              <w:t xml:space="preserve"> </w:t>
            </w:r>
            <w:proofErr w:type="spellStart"/>
            <w:r>
              <w:t>Journal</w:t>
            </w:r>
            <w:proofErr w:type="spellEnd"/>
            <w:r>
              <w:t xml:space="preserve"> </w:t>
            </w:r>
            <w:proofErr w:type="spellStart"/>
            <w:r>
              <w:t>of</w:t>
            </w:r>
            <w:proofErr w:type="spellEnd"/>
            <w:r>
              <w:t xml:space="preserve"> Risk Finance</w:t>
            </w:r>
          </w:p>
        </w:tc>
        <w:tc>
          <w:tcPr>
            <w:tcW w:w="2250" w:type="dxa"/>
            <w:tcBorders>
              <w:bottom w:val="single" w:sz="8" w:space="0" w:color="000000"/>
              <w:right w:val="single" w:sz="8" w:space="0" w:color="000000"/>
            </w:tcBorders>
            <w:tcMar>
              <w:top w:w="0" w:type="dxa"/>
              <w:left w:w="100" w:type="dxa"/>
              <w:bottom w:w="0" w:type="dxa"/>
              <w:right w:w="100" w:type="dxa"/>
            </w:tcMar>
          </w:tcPr>
          <w:p w14:paraId="7C12B95A" w14:textId="77777777" w:rsidR="00803FF8" w:rsidRDefault="008B6DCE">
            <w:proofErr w:type="spellStart"/>
            <w:r>
              <w:t>Emerald</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755DAE26" w14:textId="77777777" w:rsidR="00803FF8" w:rsidRDefault="008B6DCE">
            <w:r>
              <w:t>Velká Británie</w:t>
            </w:r>
          </w:p>
        </w:tc>
      </w:tr>
      <w:tr w:rsidR="00803FF8" w14:paraId="3BFBDA42"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9839DF" w14:textId="77777777" w:rsidR="00803FF8" w:rsidRDefault="008B6DCE">
            <w:r>
              <w:t>Jaroslav Koutský</w:t>
            </w:r>
          </w:p>
        </w:tc>
        <w:tc>
          <w:tcPr>
            <w:tcW w:w="2265" w:type="dxa"/>
            <w:tcBorders>
              <w:bottom w:val="single" w:sz="8" w:space="0" w:color="000000"/>
              <w:right w:val="single" w:sz="8" w:space="0" w:color="000000"/>
            </w:tcBorders>
            <w:tcMar>
              <w:top w:w="0" w:type="dxa"/>
              <w:left w:w="100" w:type="dxa"/>
              <w:bottom w:w="0" w:type="dxa"/>
              <w:right w:w="100" w:type="dxa"/>
            </w:tcMar>
          </w:tcPr>
          <w:p w14:paraId="05F104B8" w14:textId="77777777" w:rsidR="00803FF8" w:rsidRDefault="008B6DCE">
            <w:proofErr w:type="spellStart"/>
            <w:r>
              <w:t>Sustainability</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0A4EBF1E" w14:textId="77777777" w:rsidR="00803FF8" w:rsidRDefault="008B6DCE">
            <w:r>
              <w:t>MDPI</w:t>
            </w:r>
          </w:p>
        </w:tc>
        <w:tc>
          <w:tcPr>
            <w:tcW w:w="2382" w:type="dxa"/>
            <w:tcBorders>
              <w:bottom w:val="single" w:sz="8" w:space="0" w:color="000000"/>
              <w:right w:val="single" w:sz="8" w:space="0" w:color="000000"/>
            </w:tcBorders>
            <w:tcMar>
              <w:top w:w="0" w:type="dxa"/>
              <w:left w:w="100" w:type="dxa"/>
              <w:bottom w:w="0" w:type="dxa"/>
              <w:right w:w="100" w:type="dxa"/>
            </w:tcMar>
          </w:tcPr>
          <w:p w14:paraId="0A06A530" w14:textId="77777777" w:rsidR="00803FF8" w:rsidRDefault="008B6DCE">
            <w:r>
              <w:t>Švýcarsko</w:t>
            </w:r>
          </w:p>
        </w:tc>
      </w:tr>
      <w:tr w:rsidR="00803FF8" w14:paraId="0CD01638"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F0FC2E" w14:textId="77777777" w:rsidR="00803FF8" w:rsidRDefault="008B6DCE">
            <w:r>
              <w:t>Jaroslav Koutský</w:t>
            </w:r>
          </w:p>
        </w:tc>
        <w:tc>
          <w:tcPr>
            <w:tcW w:w="2265" w:type="dxa"/>
            <w:tcBorders>
              <w:bottom w:val="single" w:sz="8" w:space="0" w:color="000000"/>
              <w:right w:val="single" w:sz="8" w:space="0" w:color="000000"/>
            </w:tcBorders>
            <w:tcMar>
              <w:top w:w="0" w:type="dxa"/>
              <w:left w:w="100" w:type="dxa"/>
              <w:bottom w:w="0" w:type="dxa"/>
              <w:right w:w="100" w:type="dxa"/>
            </w:tcMar>
          </w:tcPr>
          <w:p w14:paraId="03074143" w14:textId="77777777" w:rsidR="00803FF8" w:rsidRDefault="008B6DCE">
            <w:proofErr w:type="spellStart"/>
            <w:r>
              <w:t>European</w:t>
            </w:r>
            <w:proofErr w:type="spellEnd"/>
            <w:r>
              <w:t xml:space="preserve"> </w:t>
            </w:r>
            <w:proofErr w:type="spellStart"/>
            <w:r>
              <w:t>Countryside</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485F64EE" w14:textId="77777777" w:rsidR="00803FF8" w:rsidRDefault="008B6DCE">
            <w:r>
              <w:t xml:space="preserve">De </w:t>
            </w:r>
            <w:proofErr w:type="spellStart"/>
            <w:r>
              <w:t>Gruyter</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0EAFE425" w14:textId="77777777" w:rsidR="00803FF8" w:rsidRDefault="008B6DCE">
            <w:r>
              <w:t>Německo</w:t>
            </w:r>
          </w:p>
        </w:tc>
      </w:tr>
      <w:tr w:rsidR="00803FF8" w14:paraId="002F8C73" w14:textId="77777777" w:rsidTr="00A07289">
        <w:trPr>
          <w:trHeight w:val="85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F10D5B" w14:textId="77777777" w:rsidR="00803FF8" w:rsidRDefault="008B6DCE">
            <w:r>
              <w:t xml:space="preserve">Milan </w:t>
            </w:r>
            <w:proofErr w:type="spellStart"/>
            <w:r>
              <w:t>Kubiatko</w:t>
            </w:r>
            <w:proofErr w:type="spellEnd"/>
          </w:p>
        </w:tc>
        <w:tc>
          <w:tcPr>
            <w:tcW w:w="2265" w:type="dxa"/>
            <w:tcBorders>
              <w:bottom w:val="single" w:sz="8" w:space="0" w:color="000000"/>
              <w:right w:val="single" w:sz="8" w:space="0" w:color="000000"/>
            </w:tcBorders>
            <w:tcMar>
              <w:top w:w="0" w:type="dxa"/>
              <w:left w:w="100" w:type="dxa"/>
              <w:bottom w:w="0" w:type="dxa"/>
              <w:right w:w="100" w:type="dxa"/>
            </w:tcMar>
          </w:tcPr>
          <w:p w14:paraId="2B9A1994" w14:textId="77777777" w:rsidR="00803FF8" w:rsidRDefault="008B6DCE">
            <w:proofErr w:type="spellStart"/>
            <w:r>
              <w:t>Eurasia</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Mathematics</w:t>
            </w:r>
            <w:proofErr w:type="spellEnd"/>
            <w:r>
              <w:t xml:space="preserve">, Science and Technology </w:t>
            </w:r>
            <w:proofErr w:type="spellStart"/>
            <w:r>
              <w:t>Education</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51D3FB1C" w14:textId="77777777" w:rsidR="00803FF8" w:rsidRDefault="008B6DCE">
            <w:proofErr w:type="spellStart"/>
            <w:r>
              <w:t>Modestum</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4C5551CA" w14:textId="77777777" w:rsidR="00803FF8" w:rsidRDefault="008B6DCE">
            <w:r>
              <w:t xml:space="preserve">Velká </w:t>
            </w:r>
            <w:proofErr w:type="spellStart"/>
            <w:r>
              <w:t>Británice</w:t>
            </w:r>
            <w:proofErr w:type="spellEnd"/>
          </w:p>
        </w:tc>
      </w:tr>
      <w:tr w:rsidR="00803FF8" w14:paraId="4A1AD580" w14:textId="77777777" w:rsidTr="00A07289">
        <w:trPr>
          <w:trHeight w:val="64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2BD7FE" w14:textId="77777777" w:rsidR="00803FF8" w:rsidRDefault="008B6DCE">
            <w:r>
              <w:t xml:space="preserve">Milan </w:t>
            </w:r>
            <w:proofErr w:type="spellStart"/>
            <w:r>
              <w:t>Kubiatko</w:t>
            </w:r>
            <w:proofErr w:type="spellEnd"/>
          </w:p>
        </w:tc>
        <w:tc>
          <w:tcPr>
            <w:tcW w:w="2265" w:type="dxa"/>
            <w:tcBorders>
              <w:bottom w:val="single" w:sz="8" w:space="0" w:color="000000"/>
              <w:right w:val="single" w:sz="8" w:space="0" w:color="000000"/>
            </w:tcBorders>
            <w:tcMar>
              <w:top w:w="0" w:type="dxa"/>
              <w:left w:w="100" w:type="dxa"/>
              <w:bottom w:w="0" w:type="dxa"/>
              <w:right w:w="100" w:type="dxa"/>
            </w:tcMar>
          </w:tcPr>
          <w:p w14:paraId="1C09F84E" w14:textId="77777777" w:rsidR="00803FF8" w:rsidRDefault="008B6DCE">
            <w:proofErr w:type="spellStart"/>
            <w:r>
              <w:t>Educational</w:t>
            </w:r>
            <w:proofErr w:type="spellEnd"/>
            <w:r>
              <w:t xml:space="preserve"> </w:t>
            </w:r>
            <w:proofErr w:type="spellStart"/>
            <w:r>
              <w:t>Administration</w:t>
            </w:r>
            <w:proofErr w:type="spellEnd"/>
            <w:r>
              <w:t xml:space="preserve">: </w:t>
            </w:r>
            <w:proofErr w:type="spellStart"/>
            <w:r>
              <w:t>Theory</w:t>
            </w:r>
            <w:proofErr w:type="spellEnd"/>
            <w:r>
              <w:t xml:space="preserve"> and </w:t>
            </w:r>
            <w:proofErr w:type="spellStart"/>
            <w:r>
              <w:t>Practice</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45877FB5" w14:textId="77777777" w:rsidR="00803FF8" w:rsidRDefault="008B6DCE">
            <w:r>
              <w:t xml:space="preserve">UK </w:t>
            </w:r>
            <w:proofErr w:type="spellStart"/>
            <w:r>
              <w:t>Zhende</w:t>
            </w:r>
            <w:proofErr w:type="spellEnd"/>
            <w:r>
              <w:t xml:space="preserve"> </w:t>
            </w:r>
            <w:proofErr w:type="spellStart"/>
            <w:r>
              <w:t>Publishing</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7A3B2582" w14:textId="77777777" w:rsidR="00803FF8" w:rsidRDefault="008B6DCE">
            <w:r>
              <w:t>Hong Kong</w:t>
            </w:r>
          </w:p>
        </w:tc>
      </w:tr>
      <w:tr w:rsidR="00803FF8" w14:paraId="5E84F522" w14:textId="77777777" w:rsidTr="00A07289">
        <w:trPr>
          <w:trHeight w:val="85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7D7149" w14:textId="77777777" w:rsidR="00803FF8" w:rsidRDefault="008B6DCE">
            <w:r>
              <w:lastRenderedPageBreak/>
              <w:t>Martin Lachout</w:t>
            </w:r>
          </w:p>
        </w:tc>
        <w:tc>
          <w:tcPr>
            <w:tcW w:w="2265" w:type="dxa"/>
            <w:tcBorders>
              <w:bottom w:val="single" w:sz="8" w:space="0" w:color="000000"/>
              <w:right w:val="single" w:sz="8" w:space="0" w:color="000000"/>
            </w:tcBorders>
            <w:tcMar>
              <w:top w:w="0" w:type="dxa"/>
              <w:left w:w="100" w:type="dxa"/>
              <w:bottom w:w="0" w:type="dxa"/>
              <w:right w:w="100" w:type="dxa"/>
            </w:tcMar>
          </w:tcPr>
          <w:p w14:paraId="216FB292" w14:textId="0411779A" w:rsidR="00803FF8" w:rsidRDefault="008B6DCE">
            <w:proofErr w:type="spellStart"/>
            <w:r>
              <w:t>Sprache</w:t>
            </w:r>
            <w:proofErr w:type="spellEnd"/>
            <w:r>
              <w:t xml:space="preserve"> &amp; </w:t>
            </w:r>
            <w:proofErr w:type="spellStart"/>
            <w:r>
              <w:t>Sprachen</w:t>
            </w:r>
            <w:proofErr w:type="spellEnd"/>
            <w:r>
              <w:t xml:space="preserve">: </w:t>
            </w:r>
            <w:proofErr w:type="spellStart"/>
            <w:r>
              <w:t>Zeitschrift</w:t>
            </w:r>
            <w:proofErr w:type="spellEnd"/>
            <w:r>
              <w:t xml:space="preserve"> der </w:t>
            </w:r>
            <w:proofErr w:type="spellStart"/>
            <w:r>
              <w:t>Gesellschaft</w:t>
            </w:r>
            <w:proofErr w:type="spellEnd"/>
            <w:r>
              <w:t xml:space="preserve"> für </w:t>
            </w:r>
            <w:proofErr w:type="spellStart"/>
            <w:r>
              <w:t>Sprache</w:t>
            </w:r>
            <w:proofErr w:type="spellEnd"/>
            <w:r>
              <w:t xml:space="preserve"> </w:t>
            </w:r>
            <w:proofErr w:type="spellStart"/>
            <w:r>
              <w:t>und</w:t>
            </w:r>
            <w:proofErr w:type="spellEnd"/>
            <w:r>
              <w:t xml:space="preserve"> </w:t>
            </w:r>
            <w:proofErr w:type="spellStart"/>
            <w:r>
              <w:t>Sprachen</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55225598" w14:textId="77777777" w:rsidR="00803FF8" w:rsidRDefault="008B6DCE">
            <w:proofErr w:type="spellStart"/>
            <w:r>
              <w:t>GeSuS</w:t>
            </w:r>
            <w:proofErr w:type="spellEnd"/>
            <w:r>
              <w:t xml:space="preserve"> </w:t>
            </w:r>
            <w:proofErr w:type="spellStart"/>
            <w:r>
              <w:t>e.V</w:t>
            </w:r>
            <w:proofErr w:type="spellEnd"/>
            <w:r>
              <w:t>.</w:t>
            </w:r>
          </w:p>
        </w:tc>
        <w:tc>
          <w:tcPr>
            <w:tcW w:w="2382" w:type="dxa"/>
            <w:tcBorders>
              <w:bottom w:val="single" w:sz="8" w:space="0" w:color="000000"/>
              <w:right w:val="single" w:sz="8" w:space="0" w:color="000000"/>
            </w:tcBorders>
            <w:tcMar>
              <w:top w:w="0" w:type="dxa"/>
              <w:left w:w="100" w:type="dxa"/>
              <w:bottom w:w="0" w:type="dxa"/>
              <w:right w:w="100" w:type="dxa"/>
            </w:tcMar>
          </w:tcPr>
          <w:p w14:paraId="213A8ECC" w14:textId="77777777" w:rsidR="00803FF8" w:rsidRDefault="008B6DCE">
            <w:r>
              <w:t>Německo</w:t>
            </w:r>
          </w:p>
        </w:tc>
      </w:tr>
      <w:tr w:rsidR="00803FF8" w14:paraId="35C885F8"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BD0F11" w14:textId="77777777" w:rsidR="00803FF8" w:rsidRDefault="008B6DCE">
            <w:proofErr w:type="spellStart"/>
            <w:r>
              <w:t>Hossein</w:t>
            </w:r>
            <w:proofErr w:type="spellEnd"/>
            <w:r>
              <w:t xml:space="preserve"> </w:t>
            </w:r>
            <w:proofErr w:type="spellStart"/>
            <w:r>
              <w:t>Moosaei</w:t>
            </w:r>
            <w:proofErr w:type="spellEnd"/>
          </w:p>
        </w:tc>
        <w:tc>
          <w:tcPr>
            <w:tcW w:w="2265" w:type="dxa"/>
            <w:tcBorders>
              <w:bottom w:val="single" w:sz="8" w:space="0" w:color="000000"/>
              <w:right w:val="single" w:sz="8" w:space="0" w:color="000000"/>
            </w:tcBorders>
            <w:tcMar>
              <w:top w:w="0" w:type="dxa"/>
              <w:left w:w="100" w:type="dxa"/>
              <w:bottom w:w="0" w:type="dxa"/>
              <w:right w:w="100" w:type="dxa"/>
            </w:tcMar>
          </w:tcPr>
          <w:p w14:paraId="48F7C05D" w14:textId="77777777" w:rsidR="00803FF8" w:rsidRDefault="008B6DCE">
            <w:proofErr w:type="spellStart"/>
            <w:r>
              <w:t>Operations</w:t>
            </w:r>
            <w:proofErr w:type="spellEnd"/>
            <w:r>
              <w:t xml:space="preserve"> </w:t>
            </w:r>
            <w:proofErr w:type="spellStart"/>
            <w:r>
              <w:t>Research</w:t>
            </w:r>
            <w:proofErr w:type="spellEnd"/>
            <w:r>
              <w:t xml:space="preserve"> </w:t>
            </w:r>
            <w:proofErr w:type="spellStart"/>
            <w:r>
              <w:t>Forum</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639B8AAC" w14:textId="77777777" w:rsidR="00803FF8" w:rsidRDefault="008B6DCE">
            <w:proofErr w:type="spellStart"/>
            <w:r>
              <w:t>Springer</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6123CEFC" w14:textId="77777777" w:rsidR="00803FF8" w:rsidRDefault="008B6DCE">
            <w:r>
              <w:t>Švýcarsko</w:t>
            </w:r>
          </w:p>
        </w:tc>
      </w:tr>
      <w:tr w:rsidR="00803FF8" w14:paraId="10064C88"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8C84E90" w14:textId="77777777" w:rsidR="00803FF8" w:rsidRDefault="008B6DCE">
            <w:r>
              <w:t>Bohumír Opic</w:t>
            </w:r>
          </w:p>
        </w:tc>
        <w:tc>
          <w:tcPr>
            <w:tcW w:w="2265" w:type="dxa"/>
            <w:tcBorders>
              <w:bottom w:val="single" w:sz="8" w:space="0" w:color="000000"/>
              <w:right w:val="single" w:sz="8" w:space="0" w:color="000000"/>
            </w:tcBorders>
            <w:tcMar>
              <w:top w:w="0" w:type="dxa"/>
              <w:left w:w="100" w:type="dxa"/>
              <w:bottom w:w="0" w:type="dxa"/>
              <w:right w:w="100" w:type="dxa"/>
            </w:tcMar>
          </w:tcPr>
          <w:p w14:paraId="677AD17D" w14:textId="77777777" w:rsidR="00803FF8" w:rsidRDefault="008B6DCE">
            <w:proofErr w:type="spellStart"/>
            <w:r>
              <w:t>Revista</w:t>
            </w:r>
            <w:proofErr w:type="spellEnd"/>
            <w:r>
              <w:t xml:space="preserve"> </w:t>
            </w:r>
            <w:proofErr w:type="spellStart"/>
            <w:r>
              <w:t>Matemática</w:t>
            </w:r>
            <w:proofErr w:type="spellEnd"/>
            <w:r>
              <w:t xml:space="preserve"> </w:t>
            </w:r>
            <w:proofErr w:type="spellStart"/>
            <w:r>
              <w:t>Complutense</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6DC386D1" w14:textId="77777777" w:rsidR="00803FF8" w:rsidRDefault="008B6DCE">
            <w:proofErr w:type="spellStart"/>
            <w:r>
              <w:t>Springer</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0117FB0A" w14:textId="77777777" w:rsidR="00803FF8" w:rsidRDefault="008B6DCE">
            <w:r>
              <w:t>Španělsko</w:t>
            </w:r>
          </w:p>
        </w:tc>
      </w:tr>
      <w:tr w:rsidR="00803FF8" w14:paraId="2CB35FF1" w14:textId="77777777" w:rsidTr="00A07289">
        <w:trPr>
          <w:trHeight w:val="64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CB2C317" w14:textId="77777777" w:rsidR="00803FF8" w:rsidRDefault="008B6DCE">
            <w:r>
              <w:t>Jiří Orava</w:t>
            </w:r>
          </w:p>
        </w:tc>
        <w:tc>
          <w:tcPr>
            <w:tcW w:w="2265" w:type="dxa"/>
            <w:tcBorders>
              <w:bottom w:val="single" w:sz="8" w:space="0" w:color="000000"/>
              <w:right w:val="single" w:sz="8" w:space="0" w:color="000000"/>
            </w:tcBorders>
            <w:tcMar>
              <w:top w:w="0" w:type="dxa"/>
              <w:left w:w="100" w:type="dxa"/>
              <w:bottom w:w="0" w:type="dxa"/>
              <w:right w:w="100" w:type="dxa"/>
            </w:tcMar>
          </w:tcPr>
          <w:p w14:paraId="50F32BD9" w14:textId="77777777" w:rsidR="00803FF8" w:rsidRDefault="008B6DCE">
            <w:proofErr w:type="spellStart"/>
            <w:r>
              <w:t>Journal</w:t>
            </w:r>
            <w:proofErr w:type="spellEnd"/>
            <w:r>
              <w:t xml:space="preserve"> </w:t>
            </w:r>
            <w:proofErr w:type="spellStart"/>
            <w:r>
              <w:t>of</w:t>
            </w:r>
            <w:proofErr w:type="spellEnd"/>
            <w:r>
              <w:t xml:space="preserve"> </w:t>
            </w:r>
            <w:proofErr w:type="spellStart"/>
            <w:r>
              <w:t>Materials</w:t>
            </w:r>
            <w:proofErr w:type="spellEnd"/>
            <w:r>
              <w:t xml:space="preserve"> Science: </w:t>
            </w:r>
            <w:proofErr w:type="spellStart"/>
            <w:r>
              <w:t>Materials</w:t>
            </w:r>
            <w:proofErr w:type="spellEnd"/>
            <w:r>
              <w:t xml:space="preserve"> in Electronics</w:t>
            </w:r>
          </w:p>
        </w:tc>
        <w:tc>
          <w:tcPr>
            <w:tcW w:w="2250" w:type="dxa"/>
            <w:tcBorders>
              <w:bottom w:val="single" w:sz="8" w:space="0" w:color="000000"/>
              <w:right w:val="single" w:sz="8" w:space="0" w:color="000000"/>
            </w:tcBorders>
            <w:tcMar>
              <w:top w:w="0" w:type="dxa"/>
              <w:left w:w="100" w:type="dxa"/>
              <w:bottom w:w="0" w:type="dxa"/>
              <w:right w:w="100" w:type="dxa"/>
            </w:tcMar>
          </w:tcPr>
          <w:p w14:paraId="1BE607F0" w14:textId="77777777" w:rsidR="00803FF8" w:rsidRDefault="008B6DCE">
            <w:proofErr w:type="spellStart"/>
            <w:r>
              <w:t>Springer</w:t>
            </w:r>
            <w:proofErr w:type="spellEnd"/>
            <w:r>
              <w:t xml:space="preserve"> </w:t>
            </w:r>
            <w:proofErr w:type="spellStart"/>
            <w:r>
              <w:t>Nature</w:t>
            </w:r>
            <w:proofErr w:type="spellEnd"/>
          </w:p>
        </w:tc>
        <w:tc>
          <w:tcPr>
            <w:tcW w:w="2382" w:type="dxa"/>
            <w:tcBorders>
              <w:bottom w:val="single" w:sz="8" w:space="0" w:color="000000"/>
              <w:right w:val="single" w:sz="8" w:space="0" w:color="000000"/>
            </w:tcBorders>
            <w:tcMar>
              <w:top w:w="0" w:type="dxa"/>
              <w:left w:w="100" w:type="dxa"/>
              <w:bottom w:w="0" w:type="dxa"/>
              <w:right w:w="100" w:type="dxa"/>
            </w:tcMar>
          </w:tcPr>
          <w:p w14:paraId="62CB4F70" w14:textId="77777777" w:rsidR="00803FF8" w:rsidRDefault="008B6DCE">
            <w:r>
              <w:t>SRN</w:t>
            </w:r>
          </w:p>
        </w:tc>
      </w:tr>
      <w:tr w:rsidR="00803FF8" w14:paraId="2A799B22" w14:textId="77777777" w:rsidTr="00A07289">
        <w:trPr>
          <w:trHeight w:val="22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747BBC" w14:textId="77777777" w:rsidR="00803FF8" w:rsidRDefault="008B6DCE">
            <w:r>
              <w:t>Vladimír Šoltys</w:t>
            </w:r>
          </w:p>
        </w:tc>
        <w:tc>
          <w:tcPr>
            <w:tcW w:w="2265" w:type="dxa"/>
            <w:tcBorders>
              <w:bottom w:val="single" w:sz="8" w:space="0" w:color="000000"/>
              <w:right w:val="single" w:sz="8" w:space="0" w:color="000000"/>
            </w:tcBorders>
            <w:tcMar>
              <w:top w:w="0" w:type="dxa"/>
              <w:left w:w="100" w:type="dxa"/>
              <w:bottom w:w="0" w:type="dxa"/>
              <w:right w:w="100" w:type="dxa"/>
            </w:tcMar>
          </w:tcPr>
          <w:p w14:paraId="27BBDDAD" w14:textId="77777777" w:rsidR="00803FF8" w:rsidRDefault="008B6DCE">
            <w:proofErr w:type="spellStart"/>
            <w:r>
              <w:t>Nanomaterials</w:t>
            </w:r>
            <w:proofErr w:type="spellEnd"/>
          </w:p>
        </w:tc>
        <w:tc>
          <w:tcPr>
            <w:tcW w:w="2250" w:type="dxa"/>
            <w:tcBorders>
              <w:bottom w:val="single" w:sz="8" w:space="0" w:color="000000"/>
              <w:right w:val="single" w:sz="8" w:space="0" w:color="000000"/>
            </w:tcBorders>
            <w:tcMar>
              <w:top w:w="0" w:type="dxa"/>
              <w:left w:w="100" w:type="dxa"/>
              <w:bottom w:w="0" w:type="dxa"/>
              <w:right w:w="100" w:type="dxa"/>
            </w:tcMar>
          </w:tcPr>
          <w:p w14:paraId="6D33EB6B" w14:textId="77777777" w:rsidR="00803FF8" w:rsidRDefault="008B6DCE">
            <w:r>
              <w:t>MDPI</w:t>
            </w:r>
          </w:p>
        </w:tc>
        <w:tc>
          <w:tcPr>
            <w:tcW w:w="2382" w:type="dxa"/>
            <w:tcBorders>
              <w:bottom w:val="single" w:sz="8" w:space="0" w:color="000000"/>
              <w:right w:val="single" w:sz="8" w:space="0" w:color="000000"/>
            </w:tcBorders>
            <w:tcMar>
              <w:top w:w="0" w:type="dxa"/>
              <w:left w:w="100" w:type="dxa"/>
              <w:bottom w:w="0" w:type="dxa"/>
              <w:right w:w="100" w:type="dxa"/>
            </w:tcMar>
          </w:tcPr>
          <w:p w14:paraId="7BDB6333" w14:textId="77777777" w:rsidR="00803FF8" w:rsidRDefault="008B6DCE">
            <w:r>
              <w:t>Švýcarsko</w:t>
            </w:r>
          </w:p>
        </w:tc>
      </w:tr>
      <w:tr w:rsidR="00803FF8" w14:paraId="15D7353F" w14:textId="77777777" w:rsidTr="00A07289">
        <w:trPr>
          <w:trHeight w:val="43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64127B8" w14:textId="77777777" w:rsidR="00803FF8" w:rsidRDefault="008B6DCE">
            <w:r>
              <w:t>Michal Vostrý</w:t>
            </w:r>
          </w:p>
        </w:tc>
        <w:tc>
          <w:tcPr>
            <w:tcW w:w="2265" w:type="dxa"/>
            <w:tcBorders>
              <w:bottom w:val="single" w:sz="8" w:space="0" w:color="000000"/>
              <w:right w:val="single" w:sz="8" w:space="0" w:color="000000"/>
            </w:tcBorders>
            <w:tcMar>
              <w:top w:w="0" w:type="dxa"/>
              <w:left w:w="100" w:type="dxa"/>
              <w:bottom w:w="0" w:type="dxa"/>
              <w:right w:w="100" w:type="dxa"/>
            </w:tcMar>
          </w:tcPr>
          <w:p w14:paraId="5C9D7271" w14:textId="77777777" w:rsidR="00803FF8" w:rsidRDefault="008B6DCE">
            <w:proofErr w:type="spellStart"/>
            <w:r>
              <w:t>Behavioral</w:t>
            </w:r>
            <w:proofErr w:type="spellEnd"/>
            <w:r>
              <w:t xml:space="preserve"> psychology</w:t>
            </w:r>
          </w:p>
        </w:tc>
        <w:tc>
          <w:tcPr>
            <w:tcW w:w="2250" w:type="dxa"/>
            <w:tcBorders>
              <w:bottom w:val="single" w:sz="8" w:space="0" w:color="000000"/>
              <w:right w:val="single" w:sz="8" w:space="0" w:color="000000"/>
            </w:tcBorders>
            <w:tcMar>
              <w:top w:w="0" w:type="dxa"/>
              <w:left w:w="100" w:type="dxa"/>
              <w:bottom w:w="0" w:type="dxa"/>
              <w:right w:w="100" w:type="dxa"/>
            </w:tcMar>
          </w:tcPr>
          <w:p w14:paraId="1F3C4686" w14:textId="77777777" w:rsidR="00803FF8" w:rsidRDefault="008B6DCE">
            <w:pPr>
              <w:rPr>
                <w:highlight w:val="white"/>
              </w:rPr>
            </w:pPr>
            <w:r>
              <w:rPr>
                <w:highlight w:val="white"/>
              </w:rPr>
              <w:t>Sin-</w:t>
            </w:r>
            <w:proofErr w:type="spellStart"/>
            <w:r>
              <w:rPr>
                <w:highlight w:val="white"/>
              </w:rPr>
              <w:t>Chn</w:t>
            </w:r>
            <w:proofErr w:type="spellEnd"/>
            <w:r>
              <w:rPr>
                <w:highlight w:val="white"/>
              </w:rPr>
              <w:t xml:space="preserve"> </w:t>
            </w:r>
            <w:proofErr w:type="spellStart"/>
            <w:r>
              <w:rPr>
                <w:highlight w:val="white"/>
              </w:rPr>
              <w:t>Scientific</w:t>
            </w:r>
            <w:proofErr w:type="spellEnd"/>
            <w:r>
              <w:rPr>
                <w:highlight w:val="white"/>
              </w:rPr>
              <w:t xml:space="preserve"> </w:t>
            </w:r>
            <w:proofErr w:type="spellStart"/>
            <w:r>
              <w:rPr>
                <w:highlight w:val="white"/>
              </w:rPr>
              <w:t>Press</w:t>
            </w:r>
            <w:proofErr w:type="spellEnd"/>
            <w:r>
              <w:rPr>
                <w:highlight w:val="white"/>
              </w:rPr>
              <w:t xml:space="preserve"> </w:t>
            </w:r>
            <w:proofErr w:type="spellStart"/>
            <w:r>
              <w:rPr>
                <w:highlight w:val="white"/>
              </w:rPr>
              <w:t>Pte</w:t>
            </w:r>
            <w:proofErr w:type="spellEnd"/>
            <w:r>
              <w:rPr>
                <w:highlight w:val="white"/>
              </w:rPr>
              <w:t>. Ltd.</w:t>
            </w:r>
          </w:p>
        </w:tc>
        <w:tc>
          <w:tcPr>
            <w:tcW w:w="2382" w:type="dxa"/>
            <w:tcBorders>
              <w:bottom w:val="single" w:sz="8" w:space="0" w:color="000000"/>
              <w:right w:val="single" w:sz="8" w:space="0" w:color="000000"/>
            </w:tcBorders>
            <w:tcMar>
              <w:top w:w="0" w:type="dxa"/>
              <w:left w:w="100" w:type="dxa"/>
              <w:bottom w:w="0" w:type="dxa"/>
              <w:right w:w="100" w:type="dxa"/>
            </w:tcMar>
          </w:tcPr>
          <w:p w14:paraId="666A449D" w14:textId="77777777" w:rsidR="00803FF8" w:rsidRDefault="008B6DCE">
            <w:r>
              <w:t>Malajsie</w:t>
            </w:r>
          </w:p>
        </w:tc>
      </w:tr>
    </w:tbl>
    <w:p w14:paraId="7C226F2D" w14:textId="77777777" w:rsidR="00803FF8" w:rsidRDefault="00803FF8"/>
    <w:p w14:paraId="50100184" w14:textId="77777777" w:rsidR="00803FF8" w:rsidRDefault="008B6DCE">
      <w:r>
        <w:t>Členství ve vědeckých radách zahraničních institucí</w:t>
      </w:r>
    </w:p>
    <w:tbl>
      <w:tblPr>
        <w:tblStyle w:val="afff5"/>
        <w:tblW w:w="90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70"/>
        <w:gridCol w:w="3135"/>
        <w:gridCol w:w="2625"/>
        <w:gridCol w:w="1815"/>
      </w:tblGrid>
      <w:tr w:rsidR="00803FF8" w14:paraId="051AA9EF" w14:textId="77777777">
        <w:trPr>
          <w:trHeight w:val="375"/>
        </w:trPr>
        <w:tc>
          <w:tcPr>
            <w:tcW w:w="14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116FBA6" w14:textId="77777777" w:rsidR="00803FF8" w:rsidRPr="00A07289" w:rsidRDefault="008B6DCE">
            <w:pPr>
              <w:shd w:val="clear" w:color="auto" w:fill="FFFFFF"/>
              <w:spacing w:line="276" w:lineRule="auto"/>
              <w:jc w:val="both"/>
              <w:rPr>
                <w:b/>
              </w:rPr>
            </w:pPr>
            <w:r w:rsidRPr="00A07289">
              <w:rPr>
                <w:b/>
              </w:rPr>
              <w:t>Jméno</w:t>
            </w:r>
          </w:p>
        </w:tc>
        <w:tc>
          <w:tcPr>
            <w:tcW w:w="3135" w:type="dxa"/>
            <w:tcBorders>
              <w:top w:val="single" w:sz="8" w:space="0" w:color="000000"/>
              <w:bottom w:val="single" w:sz="8" w:space="0" w:color="000000"/>
              <w:right w:val="single" w:sz="8" w:space="0" w:color="000000"/>
            </w:tcBorders>
            <w:tcMar>
              <w:top w:w="0" w:type="dxa"/>
              <w:left w:w="100" w:type="dxa"/>
              <w:bottom w:w="0" w:type="dxa"/>
              <w:right w:w="100" w:type="dxa"/>
            </w:tcMar>
          </w:tcPr>
          <w:p w14:paraId="39C0C8DA" w14:textId="77777777" w:rsidR="00803FF8" w:rsidRPr="00A07289" w:rsidRDefault="008B6DCE">
            <w:pPr>
              <w:shd w:val="clear" w:color="auto" w:fill="FFFFFF"/>
              <w:spacing w:line="276" w:lineRule="auto"/>
              <w:jc w:val="both"/>
              <w:rPr>
                <w:b/>
              </w:rPr>
            </w:pPr>
            <w:r w:rsidRPr="00A07289">
              <w:rPr>
                <w:b/>
              </w:rPr>
              <w:t>Vědecká rada</w:t>
            </w:r>
          </w:p>
        </w:tc>
        <w:tc>
          <w:tcPr>
            <w:tcW w:w="2625" w:type="dxa"/>
            <w:tcBorders>
              <w:top w:val="single" w:sz="8" w:space="0" w:color="000000"/>
              <w:bottom w:val="single" w:sz="8" w:space="0" w:color="000000"/>
              <w:right w:val="single" w:sz="8" w:space="0" w:color="000000"/>
            </w:tcBorders>
            <w:tcMar>
              <w:top w:w="0" w:type="dxa"/>
              <w:left w:w="100" w:type="dxa"/>
              <w:bottom w:w="0" w:type="dxa"/>
              <w:right w:w="100" w:type="dxa"/>
            </w:tcMar>
          </w:tcPr>
          <w:p w14:paraId="33E619DB" w14:textId="77777777" w:rsidR="00803FF8" w:rsidRPr="00A07289" w:rsidRDefault="008B6DCE">
            <w:pPr>
              <w:shd w:val="clear" w:color="auto" w:fill="FFFFFF"/>
              <w:spacing w:line="276" w:lineRule="auto"/>
              <w:jc w:val="both"/>
              <w:rPr>
                <w:b/>
              </w:rPr>
            </w:pPr>
            <w:r w:rsidRPr="00A07289">
              <w:rPr>
                <w:b/>
              </w:rPr>
              <w:t>Instituce</w:t>
            </w:r>
          </w:p>
        </w:tc>
        <w:tc>
          <w:tcPr>
            <w:tcW w:w="1815" w:type="dxa"/>
            <w:tcBorders>
              <w:top w:val="single" w:sz="8" w:space="0" w:color="000000"/>
              <w:bottom w:val="single" w:sz="8" w:space="0" w:color="000000"/>
              <w:right w:val="single" w:sz="8" w:space="0" w:color="000000"/>
            </w:tcBorders>
            <w:tcMar>
              <w:top w:w="0" w:type="dxa"/>
              <w:left w:w="100" w:type="dxa"/>
              <w:bottom w:w="0" w:type="dxa"/>
              <w:right w:w="100" w:type="dxa"/>
            </w:tcMar>
          </w:tcPr>
          <w:p w14:paraId="1D7AA50D" w14:textId="77777777" w:rsidR="00803FF8" w:rsidRPr="00A07289" w:rsidRDefault="008B6DCE">
            <w:pPr>
              <w:shd w:val="clear" w:color="auto" w:fill="FFFFFF"/>
              <w:spacing w:line="276" w:lineRule="auto"/>
              <w:jc w:val="both"/>
              <w:rPr>
                <w:b/>
              </w:rPr>
            </w:pPr>
            <w:r w:rsidRPr="00A07289">
              <w:rPr>
                <w:b/>
              </w:rPr>
              <w:t xml:space="preserve">Země </w:t>
            </w:r>
          </w:p>
        </w:tc>
      </w:tr>
      <w:tr w:rsidR="00803FF8" w14:paraId="77D403AA" w14:textId="77777777">
        <w:trPr>
          <w:trHeight w:val="525"/>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F5F0DE" w14:textId="77777777" w:rsidR="00803FF8" w:rsidRDefault="008B6DCE">
            <w:pPr>
              <w:shd w:val="clear" w:color="auto" w:fill="FFFFFF"/>
              <w:spacing w:line="276" w:lineRule="auto"/>
              <w:jc w:val="both"/>
            </w:pPr>
            <w:r>
              <w:t>Ladislav Zilcher</w:t>
            </w:r>
          </w:p>
        </w:tc>
        <w:tc>
          <w:tcPr>
            <w:tcW w:w="3135" w:type="dxa"/>
            <w:tcBorders>
              <w:bottom w:val="single" w:sz="8" w:space="0" w:color="000000"/>
              <w:right w:val="single" w:sz="8" w:space="0" w:color="000000"/>
            </w:tcBorders>
            <w:tcMar>
              <w:top w:w="0" w:type="dxa"/>
              <w:left w:w="100" w:type="dxa"/>
              <w:bottom w:w="0" w:type="dxa"/>
              <w:right w:w="100" w:type="dxa"/>
            </w:tcMar>
          </w:tcPr>
          <w:p w14:paraId="78265394" w14:textId="77777777" w:rsidR="00803FF8" w:rsidRDefault="008B6DCE">
            <w:pPr>
              <w:shd w:val="clear" w:color="auto" w:fill="FFFFFF"/>
              <w:spacing w:line="276" w:lineRule="auto"/>
              <w:jc w:val="both"/>
            </w:pPr>
            <w:r>
              <w:t>Vědecká rada pedagogické fakulty</w:t>
            </w:r>
          </w:p>
        </w:tc>
        <w:tc>
          <w:tcPr>
            <w:tcW w:w="2625" w:type="dxa"/>
            <w:tcBorders>
              <w:bottom w:val="single" w:sz="8" w:space="0" w:color="000000"/>
              <w:right w:val="single" w:sz="8" w:space="0" w:color="000000"/>
            </w:tcBorders>
            <w:tcMar>
              <w:top w:w="0" w:type="dxa"/>
              <w:left w:w="100" w:type="dxa"/>
              <w:bottom w:w="0" w:type="dxa"/>
              <w:right w:w="100" w:type="dxa"/>
            </w:tcMar>
          </w:tcPr>
          <w:p w14:paraId="71615A5C" w14:textId="77777777" w:rsidR="00803FF8" w:rsidRDefault="008B6DCE">
            <w:pPr>
              <w:shd w:val="clear" w:color="auto" w:fill="FFFFFF"/>
              <w:spacing w:line="276" w:lineRule="auto"/>
            </w:pPr>
            <w:proofErr w:type="spellStart"/>
            <w:r>
              <w:t>Katolícká</w:t>
            </w:r>
            <w:proofErr w:type="spellEnd"/>
            <w:r>
              <w:t xml:space="preserve"> univerzita v Ružomberku</w:t>
            </w:r>
          </w:p>
        </w:tc>
        <w:tc>
          <w:tcPr>
            <w:tcW w:w="1815" w:type="dxa"/>
            <w:tcBorders>
              <w:bottom w:val="single" w:sz="8" w:space="0" w:color="000000"/>
              <w:right w:val="single" w:sz="8" w:space="0" w:color="000000"/>
            </w:tcBorders>
            <w:tcMar>
              <w:top w:w="0" w:type="dxa"/>
              <w:left w:w="100" w:type="dxa"/>
              <w:bottom w:w="0" w:type="dxa"/>
              <w:right w:w="100" w:type="dxa"/>
            </w:tcMar>
          </w:tcPr>
          <w:p w14:paraId="3ED47688" w14:textId="77777777" w:rsidR="00803FF8" w:rsidRDefault="008B6DCE">
            <w:pPr>
              <w:shd w:val="clear" w:color="auto" w:fill="FFFFFF"/>
              <w:spacing w:line="276" w:lineRule="auto"/>
              <w:jc w:val="both"/>
            </w:pPr>
            <w:r>
              <w:t>Slovensko</w:t>
            </w:r>
          </w:p>
        </w:tc>
      </w:tr>
      <w:tr w:rsidR="00803FF8" w14:paraId="4AA0F3C1" w14:textId="77777777">
        <w:trPr>
          <w:trHeight w:val="525"/>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9D7CCF" w14:textId="77777777" w:rsidR="00803FF8" w:rsidRDefault="008B6DCE">
            <w:pPr>
              <w:shd w:val="clear" w:color="auto" w:fill="FFFFFF"/>
              <w:spacing w:line="276" w:lineRule="auto"/>
              <w:jc w:val="both"/>
            </w:pPr>
            <w:r>
              <w:t>Jiří Škoda</w:t>
            </w:r>
          </w:p>
        </w:tc>
        <w:tc>
          <w:tcPr>
            <w:tcW w:w="3135" w:type="dxa"/>
            <w:tcBorders>
              <w:bottom w:val="single" w:sz="8" w:space="0" w:color="000000"/>
              <w:right w:val="single" w:sz="8" w:space="0" w:color="000000"/>
            </w:tcBorders>
            <w:tcMar>
              <w:top w:w="0" w:type="dxa"/>
              <w:left w:w="100" w:type="dxa"/>
              <w:bottom w:w="0" w:type="dxa"/>
              <w:right w:w="100" w:type="dxa"/>
            </w:tcMar>
          </w:tcPr>
          <w:p w14:paraId="03C9C1FB" w14:textId="77777777" w:rsidR="00803FF8" w:rsidRDefault="008B6DCE">
            <w:pPr>
              <w:shd w:val="clear" w:color="auto" w:fill="FFFFFF"/>
              <w:spacing w:line="276" w:lineRule="auto"/>
              <w:jc w:val="both"/>
            </w:pPr>
            <w:r>
              <w:t>Vědecká rada pedagogické fakulty</w:t>
            </w:r>
          </w:p>
        </w:tc>
        <w:tc>
          <w:tcPr>
            <w:tcW w:w="2625" w:type="dxa"/>
            <w:tcBorders>
              <w:bottom w:val="single" w:sz="8" w:space="0" w:color="000000"/>
              <w:right w:val="single" w:sz="8" w:space="0" w:color="000000"/>
            </w:tcBorders>
            <w:tcMar>
              <w:top w:w="0" w:type="dxa"/>
              <w:left w:w="100" w:type="dxa"/>
              <w:bottom w:w="0" w:type="dxa"/>
              <w:right w:w="100" w:type="dxa"/>
            </w:tcMar>
          </w:tcPr>
          <w:p w14:paraId="6E23772C" w14:textId="77777777" w:rsidR="00803FF8" w:rsidRDefault="008B6DCE">
            <w:pPr>
              <w:shd w:val="clear" w:color="auto" w:fill="FFFFFF"/>
              <w:spacing w:line="276" w:lineRule="auto"/>
            </w:pPr>
            <w:proofErr w:type="spellStart"/>
            <w:r>
              <w:t>Katolícká</w:t>
            </w:r>
            <w:proofErr w:type="spellEnd"/>
            <w:r>
              <w:t xml:space="preserve"> univerzita v Ružomberku</w:t>
            </w:r>
          </w:p>
        </w:tc>
        <w:tc>
          <w:tcPr>
            <w:tcW w:w="1815" w:type="dxa"/>
            <w:tcBorders>
              <w:bottom w:val="single" w:sz="8" w:space="0" w:color="000000"/>
              <w:right w:val="single" w:sz="8" w:space="0" w:color="000000"/>
            </w:tcBorders>
            <w:tcMar>
              <w:top w:w="0" w:type="dxa"/>
              <w:left w:w="100" w:type="dxa"/>
              <w:bottom w:w="0" w:type="dxa"/>
              <w:right w:w="100" w:type="dxa"/>
            </w:tcMar>
          </w:tcPr>
          <w:p w14:paraId="619FCDA4" w14:textId="77777777" w:rsidR="00803FF8" w:rsidRDefault="008B6DCE">
            <w:pPr>
              <w:shd w:val="clear" w:color="auto" w:fill="FFFFFF"/>
              <w:spacing w:line="276" w:lineRule="auto"/>
              <w:jc w:val="both"/>
            </w:pPr>
            <w:r>
              <w:t>Slovensko</w:t>
            </w:r>
          </w:p>
        </w:tc>
      </w:tr>
      <w:tr w:rsidR="00803FF8" w14:paraId="3C5C5F69" w14:textId="77777777" w:rsidTr="00A07289">
        <w:trPr>
          <w:trHeight w:val="535"/>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B41187" w14:textId="77777777" w:rsidR="00803FF8" w:rsidRDefault="008B6DCE" w:rsidP="00A07289">
            <w:pPr>
              <w:shd w:val="clear" w:color="auto" w:fill="FFFFFF"/>
              <w:jc w:val="both"/>
            </w:pPr>
            <w:r>
              <w:t>Lenka Slavíková</w:t>
            </w:r>
          </w:p>
        </w:tc>
        <w:tc>
          <w:tcPr>
            <w:tcW w:w="3135" w:type="dxa"/>
            <w:tcBorders>
              <w:bottom w:val="single" w:sz="8" w:space="0" w:color="000000"/>
              <w:right w:val="single" w:sz="8" w:space="0" w:color="000000"/>
            </w:tcBorders>
            <w:tcMar>
              <w:top w:w="0" w:type="dxa"/>
              <w:left w:w="100" w:type="dxa"/>
              <w:bottom w:w="0" w:type="dxa"/>
              <w:right w:w="100" w:type="dxa"/>
            </w:tcMar>
          </w:tcPr>
          <w:p w14:paraId="6611166C" w14:textId="77777777" w:rsidR="00803FF8" w:rsidRDefault="008B6DCE" w:rsidP="00A07289">
            <w:pPr>
              <w:shd w:val="clear" w:color="auto" w:fill="FFFFFF"/>
              <w:jc w:val="both"/>
            </w:pPr>
            <w:proofErr w:type="spellStart"/>
            <w:r>
              <w:t>Task</w:t>
            </w:r>
            <w:proofErr w:type="spellEnd"/>
            <w:r>
              <w:t xml:space="preserve"> </w:t>
            </w:r>
            <w:proofErr w:type="spellStart"/>
            <w:r>
              <w:t>Force</w:t>
            </w:r>
            <w:proofErr w:type="spellEnd"/>
            <w:r>
              <w:t xml:space="preserve"> LAND4FLOOD</w:t>
            </w:r>
          </w:p>
        </w:tc>
        <w:tc>
          <w:tcPr>
            <w:tcW w:w="2625" w:type="dxa"/>
            <w:tcBorders>
              <w:bottom w:val="single" w:sz="8" w:space="0" w:color="000000"/>
              <w:right w:val="single" w:sz="8" w:space="0" w:color="000000"/>
            </w:tcBorders>
            <w:tcMar>
              <w:top w:w="0" w:type="dxa"/>
              <w:left w:w="100" w:type="dxa"/>
              <w:bottom w:w="0" w:type="dxa"/>
              <w:right w:w="100" w:type="dxa"/>
            </w:tcMar>
          </w:tcPr>
          <w:p w14:paraId="389617C8" w14:textId="77777777" w:rsidR="00803FF8" w:rsidRDefault="008B6DCE" w:rsidP="00A07289">
            <w:pPr>
              <w:shd w:val="clear" w:color="auto" w:fill="FFFFFF"/>
            </w:pPr>
            <w:r>
              <w:t xml:space="preserve">IWRA – International </w:t>
            </w:r>
            <w:proofErr w:type="spellStart"/>
            <w:r>
              <w:t>Water</w:t>
            </w:r>
            <w:proofErr w:type="spellEnd"/>
            <w:r>
              <w:t xml:space="preserve"> </w:t>
            </w:r>
            <w:proofErr w:type="spellStart"/>
            <w:r>
              <w:t>Resources</w:t>
            </w:r>
            <w:proofErr w:type="spellEnd"/>
            <w:r>
              <w:t xml:space="preserve"> </w:t>
            </w:r>
            <w:proofErr w:type="spellStart"/>
            <w:r>
              <w:t>Association</w:t>
            </w:r>
            <w:proofErr w:type="spellEnd"/>
          </w:p>
        </w:tc>
        <w:tc>
          <w:tcPr>
            <w:tcW w:w="1815" w:type="dxa"/>
            <w:tcBorders>
              <w:bottom w:val="single" w:sz="8" w:space="0" w:color="000000"/>
              <w:right w:val="single" w:sz="8" w:space="0" w:color="000000"/>
            </w:tcBorders>
            <w:tcMar>
              <w:top w:w="0" w:type="dxa"/>
              <w:left w:w="100" w:type="dxa"/>
              <w:bottom w:w="0" w:type="dxa"/>
              <w:right w:w="100" w:type="dxa"/>
            </w:tcMar>
          </w:tcPr>
          <w:p w14:paraId="711B38BB" w14:textId="77777777" w:rsidR="00803FF8" w:rsidRDefault="008B6DCE" w:rsidP="00A07289">
            <w:pPr>
              <w:shd w:val="clear" w:color="auto" w:fill="FFFFFF"/>
              <w:jc w:val="both"/>
            </w:pPr>
            <w:r>
              <w:t xml:space="preserve">Mezinárodní vědecká platforma </w:t>
            </w:r>
          </w:p>
        </w:tc>
      </w:tr>
      <w:tr w:rsidR="00803FF8" w14:paraId="419540D1" w14:textId="77777777" w:rsidTr="00A07289">
        <w:trPr>
          <w:trHeight w:val="546"/>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C51430" w14:textId="2D2603EC" w:rsidR="00803FF8" w:rsidRDefault="008B6DCE" w:rsidP="00A07289">
            <w:pPr>
              <w:shd w:val="clear" w:color="auto" w:fill="FFFFFF"/>
              <w:jc w:val="both"/>
            </w:pPr>
            <w:r>
              <w:t>Hana Brůhová</w:t>
            </w:r>
            <w:r w:rsidR="00052FEC">
              <w:t>-</w:t>
            </w:r>
            <w:r>
              <w:t xml:space="preserve"> Foltýnová</w:t>
            </w:r>
          </w:p>
        </w:tc>
        <w:tc>
          <w:tcPr>
            <w:tcW w:w="3135" w:type="dxa"/>
            <w:tcBorders>
              <w:bottom w:val="single" w:sz="8" w:space="0" w:color="000000"/>
              <w:right w:val="single" w:sz="8" w:space="0" w:color="000000"/>
            </w:tcBorders>
            <w:tcMar>
              <w:top w:w="0" w:type="dxa"/>
              <w:left w:w="100" w:type="dxa"/>
              <w:bottom w:w="0" w:type="dxa"/>
              <w:right w:w="100" w:type="dxa"/>
            </w:tcMar>
          </w:tcPr>
          <w:p w14:paraId="29A4557F" w14:textId="77777777" w:rsidR="00803FF8" w:rsidRDefault="008B6DCE" w:rsidP="00A07289">
            <w:pPr>
              <w:shd w:val="clear" w:color="auto" w:fill="FFFFFF"/>
              <w:jc w:val="both"/>
            </w:pPr>
            <w:r>
              <w:t xml:space="preserve">Network on </w:t>
            </w:r>
            <w:proofErr w:type="spellStart"/>
            <w:r>
              <w:t>European</w:t>
            </w:r>
            <w:proofErr w:type="spellEnd"/>
            <w:r>
              <w:t xml:space="preserve"> Communications and Transport </w:t>
            </w:r>
            <w:proofErr w:type="spellStart"/>
            <w:r>
              <w:t>Activities</w:t>
            </w:r>
            <w:proofErr w:type="spellEnd"/>
            <w:r>
              <w:t xml:space="preserve"> </w:t>
            </w:r>
            <w:proofErr w:type="spellStart"/>
            <w:r>
              <w:t>Research</w:t>
            </w:r>
            <w:proofErr w:type="spellEnd"/>
          </w:p>
        </w:tc>
        <w:tc>
          <w:tcPr>
            <w:tcW w:w="2625" w:type="dxa"/>
            <w:tcBorders>
              <w:bottom w:val="single" w:sz="8" w:space="0" w:color="000000"/>
              <w:right w:val="single" w:sz="8" w:space="0" w:color="000000"/>
            </w:tcBorders>
            <w:tcMar>
              <w:top w:w="0" w:type="dxa"/>
              <w:left w:w="100" w:type="dxa"/>
              <w:bottom w:w="0" w:type="dxa"/>
              <w:right w:w="100" w:type="dxa"/>
            </w:tcMar>
          </w:tcPr>
          <w:p w14:paraId="2070BDBC" w14:textId="77777777" w:rsidR="00803FF8" w:rsidRDefault="008B6DCE" w:rsidP="00A07289">
            <w:pPr>
              <w:shd w:val="clear" w:color="auto" w:fill="FFFFFF"/>
            </w:pPr>
            <w:proofErr w:type="spellStart"/>
            <w:r>
              <w:t>Nectar</w:t>
            </w:r>
            <w:proofErr w:type="spellEnd"/>
            <w:r>
              <w:t xml:space="preserve"> </w:t>
            </w:r>
            <w:proofErr w:type="spellStart"/>
            <w:r>
              <w:t>Treasury</w:t>
            </w:r>
            <w:proofErr w:type="spellEnd"/>
          </w:p>
        </w:tc>
        <w:tc>
          <w:tcPr>
            <w:tcW w:w="1815" w:type="dxa"/>
            <w:tcBorders>
              <w:bottom w:val="single" w:sz="8" w:space="0" w:color="000000"/>
              <w:right w:val="single" w:sz="8" w:space="0" w:color="000000"/>
            </w:tcBorders>
            <w:tcMar>
              <w:top w:w="0" w:type="dxa"/>
              <w:left w:w="100" w:type="dxa"/>
              <w:bottom w:w="0" w:type="dxa"/>
              <w:right w:w="100" w:type="dxa"/>
            </w:tcMar>
          </w:tcPr>
          <w:p w14:paraId="202B8B8C" w14:textId="77777777" w:rsidR="00803FF8" w:rsidRDefault="008B6DCE" w:rsidP="00A07289">
            <w:pPr>
              <w:shd w:val="clear" w:color="auto" w:fill="FFFFFF"/>
              <w:jc w:val="both"/>
            </w:pPr>
            <w:r>
              <w:t>Holandsko</w:t>
            </w:r>
          </w:p>
        </w:tc>
      </w:tr>
      <w:tr w:rsidR="00803FF8" w14:paraId="5012094C" w14:textId="77777777" w:rsidTr="00A07289">
        <w:trPr>
          <w:trHeight w:val="399"/>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E46C4B" w14:textId="77777777" w:rsidR="00803FF8" w:rsidRDefault="008B6DCE" w:rsidP="00A07289">
            <w:pPr>
              <w:shd w:val="clear" w:color="auto" w:fill="FFFFFF"/>
              <w:jc w:val="both"/>
            </w:pPr>
            <w:r>
              <w:t>Jan Slavík</w:t>
            </w:r>
          </w:p>
        </w:tc>
        <w:tc>
          <w:tcPr>
            <w:tcW w:w="3135" w:type="dxa"/>
            <w:tcBorders>
              <w:bottom w:val="single" w:sz="8" w:space="0" w:color="000000"/>
              <w:right w:val="single" w:sz="8" w:space="0" w:color="000000"/>
            </w:tcBorders>
            <w:tcMar>
              <w:top w:w="0" w:type="dxa"/>
              <w:left w:w="100" w:type="dxa"/>
              <w:bottom w:w="0" w:type="dxa"/>
              <w:right w:w="100" w:type="dxa"/>
            </w:tcMar>
          </w:tcPr>
          <w:p w14:paraId="771B2EF7" w14:textId="77777777" w:rsidR="00803FF8" w:rsidRDefault="008B6DCE" w:rsidP="00A07289">
            <w:pPr>
              <w:shd w:val="clear" w:color="auto" w:fill="FFFFFF"/>
              <w:jc w:val="both"/>
            </w:pPr>
            <w:proofErr w:type="spellStart"/>
            <w:r>
              <w:t>Scientific</w:t>
            </w:r>
            <w:proofErr w:type="spellEnd"/>
            <w:r>
              <w:t xml:space="preserve"> advisory </w:t>
            </w:r>
            <w:proofErr w:type="spellStart"/>
            <w:r>
              <w:t>board</w:t>
            </w:r>
            <w:proofErr w:type="spellEnd"/>
          </w:p>
        </w:tc>
        <w:tc>
          <w:tcPr>
            <w:tcW w:w="2625" w:type="dxa"/>
            <w:tcBorders>
              <w:bottom w:val="single" w:sz="8" w:space="0" w:color="000000"/>
              <w:right w:val="single" w:sz="8" w:space="0" w:color="000000"/>
            </w:tcBorders>
            <w:tcMar>
              <w:top w:w="0" w:type="dxa"/>
              <w:left w:w="100" w:type="dxa"/>
              <w:bottom w:w="0" w:type="dxa"/>
              <w:right w:w="100" w:type="dxa"/>
            </w:tcMar>
          </w:tcPr>
          <w:p w14:paraId="68E5C2FF" w14:textId="77777777" w:rsidR="00803FF8" w:rsidRDefault="008B6DCE" w:rsidP="00A07289">
            <w:pPr>
              <w:shd w:val="clear" w:color="auto" w:fill="FFFFFF"/>
            </w:pPr>
            <w:r>
              <w:t xml:space="preserve">International </w:t>
            </w:r>
            <w:proofErr w:type="spellStart"/>
            <w:r>
              <w:t>Waster</w:t>
            </w:r>
            <w:proofErr w:type="spellEnd"/>
            <w:r>
              <w:t xml:space="preserve"> </w:t>
            </w:r>
            <w:proofErr w:type="spellStart"/>
            <w:r>
              <w:t>Working</w:t>
            </w:r>
            <w:proofErr w:type="spellEnd"/>
            <w:r>
              <w:t xml:space="preserve"> Group</w:t>
            </w:r>
          </w:p>
        </w:tc>
        <w:tc>
          <w:tcPr>
            <w:tcW w:w="1815" w:type="dxa"/>
            <w:tcBorders>
              <w:bottom w:val="single" w:sz="8" w:space="0" w:color="000000"/>
              <w:right w:val="single" w:sz="8" w:space="0" w:color="000000"/>
            </w:tcBorders>
            <w:tcMar>
              <w:top w:w="0" w:type="dxa"/>
              <w:left w:w="100" w:type="dxa"/>
              <w:bottom w:w="0" w:type="dxa"/>
              <w:right w:w="100" w:type="dxa"/>
            </w:tcMar>
          </w:tcPr>
          <w:p w14:paraId="5176A7D9" w14:textId="77777777" w:rsidR="00803FF8" w:rsidRDefault="008B6DCE" w:rsidP="00A07289">
            <w:pPr>
              <w:shd w:val="clear" w:color="auto" w:fill="FFFFFF"/>
              <w:jc w:val="both"/>
            </w:pPr>
            <w:r>
              <w:t>Itálie</w:t>
            </w:r>
          </w:p>
        </w:tc>
      </w:tr>
      <w:tr w:rsidR="00803FF8" w14:paraId="1214CAA8" w14:textId="77777777" w:rsidTr="00A07289">
        <w:trPr>
          <w:trHeight w:val="208"/>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FB7DCD" w14:textId="77777777" w:rsidR="00803FF8" w:rsidRDefault="008B6DCE" w:rsidP="00A07289">
            <w:pPr>
              <w:shd w:val="clear" w:color="auto" w:fill="FFFFFF"/>
              <w:jc w:val="both"/>
            </w:pPr>
            <w:r>
              <w:t xml:space="preserve">Josef </w:t>
            </w:r>
            <w:proofErr w:type="spellStart"/>
            <w:r>
              <w:t>Moural</w:t>
            </w:r>
            <w:proofErr w:type="spellEnd"/>
          </w:p>
        </w:tc>
        <w:tc>
          <w:tcPr>
            <w:tcW w:w="3135" w:type="dxa"/>
            <w:tcBorders>
              <w:bottom w:val="single" w:sz="8" w:space="0" w:color="000000"/>
              <w:right w:val="single" w:sz="8" w:space="0" w:color="000000"/>
            </w:tcBorders>
            <w:tcMar>
              <w:top w:w="0" w:type="dxa"/>
              <w:left w:w="100" w:type="dxa"/>
              <w:bottom w:w="0" w:type="dxa"/>
              <w:right w:w="100" w:type="dxa"/>
            </w:tcMar>
          </w:tcPr>
          <w:p w14:paraId="71160F77" w14:textId="77777777" w:rsidR="00803FF8" w:rsidRDefault="008B6DCE" w:rsidP="00A07289">
            <w:pPr>
              <w:shd w:val="clear" w:color="auto" w:fill="FFFFFF"/>
              <w:jc w:val="both"/>
            </w:pPr>
            <w:r>
              <w:t xml:space="preserve">Center </w:t>
            </w:r>
            <w:proofErr w:type="spellStart"/>
            <w:r>
              <w:t>for</w:t>
            </w:r>
            <w:proofErr w:type="spellEnd"/>
            <w:r>
              <w:t xml:space="preserve"> </w:t>
            </w:r>
            <w:proofErr w:type="spellStart"/>
            <w:r>
              <w:t>Advanced</w:t>
            </w:r>
            <w:proofErr w:type="spellEnd"/>
            <w:r>
              <w:t xml:space="preserve"> </w:t>
            </w:r>
            <w:proofErr w:type="spellStart"/>
            <w:r>
              <w:t>Research</w:t>
            </w:r>
            <w:proofErr w:type="spellEnd"/>
            <w:r>
              <w:t xml:space="preserve"> in </w:t>
            </w:r>
            <w:proofErr w:type="spellStart"/>
            <w:r>
              <w:t>Phenomenology</w:t>
            </w:r>
            <w:proofErr w:type="spellEnd"/>
          </w:p>
        </w:tc>
        <w:tc>
          <w:tcPr>
            <w:tcW w:w="2625" w:type="dxa"/>
            <w:tcBorders>
              <w:bottom w:val="single" w:sz="8" w:space="0" w:color="000000"/>
              <w:right w:val="single" w:sz="8" w:space="0" w:color="000000"/>
            </w:tcBorders>
            <w:tcMar>
              <w:top w:w="0" w:type="dxa"/>
              <w:left w:w="100" w:type="dxa"/>
              <w:bottom w:w="0" w:type="dxa"/>
              <w:right w:w="100" w:type="dxa"/>
            </w:tcMar>
          </w:tcPr>
          <w:p w14:paraId="765C3AF1" w14:textId="77777777" w:rsidR="00803FF8" w:rsidRDefault="008B6DCE" w:rsidP="00A07289">
            <w:pPr>
              <w:shd w:val="clear" w:color="auto" w:fill="FFFFFF"/>
            </w:pPr>
            <w:r>
              <w:t xml:space="preserve">University </w:t>
            </w:r>
            <w:proofErr w:type="spellStart"/>
            <w:r>
              <w:t>of</w:t>
            </w:r>
            <w:proofErr w:type="spellEnd"/>
            <w:r>
              <w:t xml:space="preserve"> Memphis</w:t>
            </w:r>
          </w:p>
        </w:tc>
        <w:tc>
          <w:tcPr>
            <w:tcW w:w="1815" w:type="dxa"/>
            <w:tcBorders>
              <w:bottom w:val="single" w:sz="8" w:space="0" w:color="000000"/>
              <w:right w:val="single" w:sz="8" w:space="0" w:color="000000"/>
            </w:tcBorders>
            <w:tcMar>
              <w:top w:w="0" w:type="dxa"/>
              <w:left w:w="100" w:type="dxa"/>
              <w:bottom w:w="0" w:type="dxa"/>
              <w:right w:w="100" w:type="dxa"/>
            </w:tcMar>
          </w:tcPr>
          <w:p w14:paraId="4B4E3359" w14:textId="77777777" w:rsidR="00803FF8" w:rsidRDefault="008B6DCE" w:rsidP="00A07289">
            <w:pPr>
              <w:shd w:val="clear" w:color="auto" w:fill="FFFFFF"/>
              <w:jc w:val="both"/>
            </w:pPr>
            <w:r>
              <w:t>USA</w:t>
            </w:r>
          </w:p>
        </w:tc>
      </w:tr>
      <w:tr w:rsidR="00803FF8" w14:paraId="04D1CC6B" w14:textId="77777777" w:rsidTr="00A07289">
        <w:trPr>
          <w:trHeight w:val="441"/>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AF4308" w14:textId="77777777" w:rsidR="00803FF8" w:rsidRDefault="008B6DCE" w:rsidP="00A07289">
            <w:pPr>
              <w:shd w:val="clear" w:color="auto" w:fill="FFFFFF"/>
              <w:jc w:val="both"/>
            </w:pPr>
            <w:r>
              <w:t xml:space="preserve">Renata </w:t>
            </w:r>
            <w:proofErr w:type="spellStart"/>
            <w:r>
              <w:t>Cornejo</w:t>
            </w:r>
            <w:proofErr w:type="spellEnd"/>
          </w:p>
        </w:tc>
        <w:tc>
          <w:tcPr>
            <w:tcW w:w="3135" w:type="dxa"/>
            <w:tcBorders>
              <w:bottom w:val="single" w:sz="8" w:space="0" w:color="000000"/>
              <w:right w:val="single" w:sz="8" w:space="0" w:color="000000"/>
            </w:tcBorders>
            <w:tcMar>
              <w:top w:w="0" w:type="dxa"/>
              <w:left w:w="100" w:type="dxa"/>
              <w:bottom w:w="0" w:type="dxa"/>
              <w:right w:w="100" w:type="dxa"/>
            </w:tcMar>
          </w:tcPr>
          <w:p w14:paraId="58AB65FE" w14:textId="77777777" w:rsidR="00803FF8" w:rsidRDefault="008B6DCE" w:rsidP="00A07289">
            <w:pPr>
              <w:shd w:val="clear" w:color="auto" w:fill="FFFFFF"/>
              <w:jc w:val="both"/>
            </w:pPr>
            <w:r>
              <w:t xml:space="preserve">Vědecká rada </w:t>
            </w:r>
            <w:proofErr w:type="spellStart"/>
            <w:r>
              <w:t>GiG</w:t>
            </w:r>
            <w:proofErr w:type="spellEnd"/>
          </w:p>
        </w:tc>
        <w:tc>
          <w:tcPr>
            <w:tcW w:w="2625" w:type="dxa"/>
            <w:tcBorders>
              <w:bottom w:val="single" w:sz="8" w:space="0" w:color="000000"/>
              <w:right w:val="single" w:sz="8" w:space="0" w:color="000000"/>
            </w:tcBorders>
            <w:tcMar>
              <w:top w:w="0" w:type="dxa"/>
              <w:left w:w="100" w:type="dxa"/>
              <w:bottom w:w="0" w:type="dxa"/>
              <w:right w:w="100" w:type="dxa"/>
            </w:tcMar>
          </w:tcPr>
          <w:p w14:paraId="4274A42E" w14:textId="77777777" w:rsidR="00803FF8" w:rsidRDefault="008B6DCE" w:rsidP="00A07289">
            <w:pPr>
              <w:shd w:val="clear" w:color="auto" w:fill="FFFFFF"/>
            </w:pPr>
            <w:proofErr w:type="spellStart"/>
            <w:r>
              <w:t>Gesellschaft</w:t>
            </w:r>
            <w:proofErr w:type="spellEnd"/>
            <w:r>
              <w:t xml:space="preserve"> für </w:t>
            </w:r>
            <w:proofErr w:type="spellStart"/>
            <w:r>
              <w:t>interkulturelle</w:t>
            </w:r>
            <w:proofErr w:type="spellEnd"/>
            <w:r>
              <w:t xml:space="preserve"> Germanistik</w:t>
            </w:r>
          </w:p>
        </w:tc>
        <w:tc>
          <w:tcPr>
            <w:tcW w:w="1815" w:type="dxa"/>
            <w:tcBorders>
              <w:bottom w:val="single" w:sz="8" w:space="0" w:color="000000"/>
              <w:right w:val="single" w:sz="8" w:space="0" w:color="000000"/>
            </w:tcBorders>
            <w:tcMar>
              <w:top w:w="0" w:type="dxa"/>
              <w:left w:w="100" w:type="dxa"/>
              <w:bottom w:w="0" w:type="dxa"/>
              <w:right w:w="100" w:type="dxa"/>
            </w:tcMar>
          </w:tcPr>
          <w:p w14:paraId="0FCB4990" w14:textId="77777777" w:rsidR="00803FF8" w:rsidRDefault="008B6DCE" w:rsidP="00A07289">
            <w:pPr>
              <w:shd w:val="clear" w:color="auto" w:fill="FFFFFF"/>
              <w:jc w:val="both"/>
            </w:pPr>
            <w:r>
              <w:t>Německo</w:t>
            </w:r>
          </w:p>
        </w:tc>
      </w:tr>
      <w:tr w:rsidR="00803FF8" w14:paraId="7747957A" w14:textId="77777777" w:rsidTr="00A07289">
        <w:trPr>
          <w:trHeight w:val="660"/>
        </w:trPr>
        <w:tc>
          <w:tcPr>
            <w:tcW w:w="147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9BD3B3" w14:textId="77777777" w:rsidR="00803FF8" w:rsidRDefault="008B6DCE" w:rsidP="00A07289">
            <w:pPr>
              <w:shd w:val="clear" w:color="auto" w:fill="FFFFFF"/>
              <w:jc w:val="both"/>
            </w:pPr>
            <w:r>
              <w:t>Anna Macková</w:t>
            </w:r>
          </w:p>
        </w:tc>
        <w:tc>
          <w:tcPr>
            <w:tcW w:w="3135" w:type="dxa"/>
            <w:tcBorders>
              <w:bottom w:val="single" w:sz="8" w:space="0" w:color="000000"/>
              <w:right w:val="single" w:sz="8" w:space="0" w:color="000000"/>
            </w:tcBorders>
            <w:tcMar>
              <w:top w:w="0" w:type="dxa"/>
              <w:left w:w="100" w:type="dxa"/>
              <w:bottom w:w="0" w:type="dxa"/>
              <w:right w:w="100" w:type="dxa"/>
            </w:tcMar>
          </w:tcPr>
          <w:p w14:paraId="18156806" w14:textId="77777777" w:rsidR="00803FF8" w:rsidRDefault="008B6DCE" w:rsidP="00A07289">
            <w:pPr>
              <w:shd w:val="clear" w:color="auto" w:fill="FFFFFF"/>
              <w:jc w:val="both"/>
            </w:pPr>
            <w:r>
              <w:t>Ústavní vědecká rada</w:t>
            </w:r>
          </w:p>
        </w:tc>
        <w:tc>
          <w:tcPr>
            <w:tcW w:w="2625" w:type="dxa"/>
            <w:tcBorders>
              <w:bottom w:val="single" w:sz="8" w:space="0" w:color="000000"/>
              <w:right w:val="single" w:sz="8" w:space="0" w:color="000000"/>
            </w:tcBorders>
            <w:tcMar>
              <w:top w:w="0" w:type="dxa"/>
              <w:left w:w="100" w:type="dxa"/>
              <w:bottom w:w="0" w:type="dxa"/>
              <w:right w:w="100" w:type="dxa"/>
            </w:tcMar>
          </w:tcPr>
          <w:p w14:paraId="08447A89" w14:textId="77777777" w:rsidR="00803FF8" w:rsidRDefault="008B6DCE" w:rsidP="00A07289">
            <w:pPr>
              <w:shd w:val="clear" w:color="auto" w:fill="FFFFFF"/>
            </w:pPr>
            <w:proofErr w:type="spellStart"/>
            <w:r>
              <w:t>Advanced</w:t>
            </w:r>
            <w:proofErr w:type="spellEnd"/>
            <w:r>
              <w:t xml:space="preserve"> </w:t>
            </w:r>
            <w:proofErr w:type="spellStart"/>
            <w:r>
              <w:t>technologies</w:t>
            </w:r>
            <w:proofErr w:type="spellEnd"/>
            <w:r>
              <w:t xml:space="preserve"> </w:t>
            </w:r>
            <w:proofErr w:type="spellStart"/>
            <w:r>
              <w:t>Research</w:t>
            </w:r>
            <w:proofErr w:type="spellEnd"/>
            <w:r>
              <w:t xml:space="preserve"> Institute, Trnava, Slovensko</w:t>
            </w:r>
          </w:p>
        </w:tc>
        <w:tc>
          <w:tcPr>
            <w:tcW w:w="1815" w:type="dxa"/>
            <w:tcBorders>
              <w:bottom w:val="single" w:sz="8" w:space="0" w:color="000000"/>
              <w:right w:val="single" w:sz="8" w:space="0" w:color="000000"/>
            </w:tcBorders>
            <w:tcMar>
              <w:top w:w="0" w:type="dxa"/>
              <w:left w:w="100" w:type="dxa"/>
              <w:bottom w:w="0" w:type="dxa"/>
              <w:right w:w="100" w:type="dxa"/>
            </w:tcMar>
          </w:tcPr>
          <w:p w14:paraId="461D90C4" w14:textId="77777777" w:rsidR="00803FF8" w:rsidRDefault="008B6DCE" w:rsidP="00A07289">
            <w:pPr>
              <w:shd w:val="clear" w:color="auto" w:fill="FFFFFF"/>
              <w:jc w:val="both"/>
            </w:pPr>
            <w:r>
              <w:t>Slovensko</w:t>
            </w:r>
          </w:p>
        </w:tc>
      </w:tr>
    </w:tbl>
    <w:p w14:paraId="103E6734" w14:textId="77777777" w:rsidR="00803FF8" w:rsidRPr="00A07289" w:rsidRDefault="00803FF8" w:rsidP="00A07289">
      <w:pPr>
        <w:shd w:val="clear" w:color="auto" w:fill="FFFFFF"/>
        <w:jc w:val="both"/>
        <w:rPr>
          <w:i/>
          <w:smallCaps/>
        </w:rPr>
      </w:pPr>
    </w:p>
    <w:p w14:paraId="4509EF5C" w14:textId="77777777" w:rsidR="00803FF8" w:rsidRPr="00081AC4" w:rsidRDefault="008B6DCE" w:rsidP="00081AC4">
      <w:r>
        <w:t>Zvané přednášky vědecké povahy členů fakulty na zahraniční instituci</w:t>
      </w:r>
    </w:p>
    <w:tbl>
      <w:tblPr>
        <w:tblStyle w:val="afff6"/>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2400"/>
        <w:gridCol w:w="2385"/>
        <w:gridCol w:w="2277"/>
      </w:tblGrid>
      <w:tr w:rsidR="00803FF8" w14:paraId="2AC2F18C" w14:textId="77777777" w:rsidTr="00A07289">
        <w:trPr>
          <w:trHeight w:val="465"/>
        </w:trPr>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930827A" w14:textId="77777777" w:rsidR="00803FF8" w:rsidRPr="00A07289" w:rsidRDefault="008B6DCE" w:rsidP="00A07289">
            <w:pPr>
              <w:shd w:val="clear" w:color="auto" w:fill="FFFFFF"/>
              <w:rPr>
                <w:b/>
              </w:rPr>
            </w:pPr>
            <w:r w:rsidRPr="00A07289">
              <w:rPr>
                <w:b/>
              </w:rPr>
              <w:t>Jméno</w:t>
            </w:r>
          </w:p>
        </w:tc>
        <w:tc>
          <w:tcPr>
            <w:tcW w:w="2400" w:type="dxa"/>
            <w:tcBorders>
              <w:top w:val="single" w:sz="8" w:space="0" w:color="000000"/>
              <w:bottom w:val="single" w:sz="8" w:space="0" w:color="000000"/>
              <w:right w:val="single" w:sz="8" w:space="0" w:color="000000"/>
            </w:tcBorders>
            <w:tcMar>
              <w:top w:w="0" w:type="dxa"/>
              <w:left w:w="100" w:type="dxa"/>
              <w:bottom w:w="0" w:type="dxa"/>
              <w:right w:w="100" w:type="dxa"/>
            </w:tcMar>
          </w:tcPr>
          <w:p w14:paraId="450A44EE" w14:textId="77777777" w:rsidR="00803FF8" w:rsidRPr="00A07289" w:rsidRDefault="008B6DCE" w:rsidP="00A07289">
            <w:pPr>
              <w:shd w:val="clear" w:color="auto" w:fill="FFFFFF"/>
              <w:rPr>
                <w:b/>
              </w:rPr>
            </w:pPr>
            <w:r w:rsidRPr="00A07289">
              <w:rPr>
                <w:b/>
              </w:rPr>
              <w:t>Název přednášky</w:t>
            </w:r>
          </w:p>
        </w:tc>
        <w:tc>
          <w:tcPr>
            <w:tcW w:w="2385" w:type="dxa"/>
            <w:tcBorders>
              <w:top w:val="single" w:sz="8" w:space="0" w:color="000000"/>
              <w:bottom w:val="single" w:sz="8" w:space="0" w:color="000000"/>
              <w:right w:val="single" w:sz="8" w:space="0" w:color="000000"/>
            </w:tcBorders>
            <w:tcMar>
              <w:top w:w="0" w:type="dxa"/>
              <w:left w:w="100" w:type="dxa"/>
              <w:bottom w:w="0" w:type="dxa"/>
              <w:right w:w="100" w:type="dxa"/>
            </w:tcMar>
          </w:tcPr>
          <w:p w14:paraId="36034AA9" w14:textId="77777777" w:rsidR="00803FF8" w:rsidRPr="00A07289" w:rsidRDefault="008B6DCE" w:rsidP="00A07289">
            <w:pPr>
              <w:shd w:val="clear" w:color="auto" w:fill="FFFFFF"/>
              <w:rPr>
                <w:b/>
              </w:rPr>
            </w:pPr>
            <w:r w:rsidRPr="00A07289">
              <w:rPr>
                <w:b/>
              </w:rPr>
              <w:t>Hostitelská instituce/konference</w:t>
            </w:r>
          </w:p>
        </w:tc>
        <w:tc>
          <w:tcPr>
            <w:tcW w:w="2277" w:type="dxa"/>
            <w:tcBorders>
              <w:top w:val="single" w:sz="8" w:space="0" w:color="000000"/>
              <w:bottom w:val="single" w:sz="8" w:space="0" w:color="000000"/>
              <w:right w:val="single" w:sz="8" w:space="0" w:color="000000"/>
            </w:tcBorders>
            <w:tcMar>
              <w:top w:w="0" w:type="dxa"/>
              <w:left w:w="100" w:type="dxa"/>
              <w:bottom w:w="0" w:type="dxa"/>
              <w:right w:w="100" w:type="dxa"/>
            </w:tcMar>
          </w:tcPr>
          <w:p w14:paraId="3753F3F6" w14:textId="77777777" w:rsidR="00803FF8" w:rsidRPr="00A07289" w:rsidRDefault="008B6DCE" w:rsidP="00A07289">
            <w:pPr>
              <w:shd w:val="clear" w:color="auto" w:fill="FFFFFF"/>
              <w:rPr>
                <w:b/>
              </w:rPr>
            </w:pPr>
            <w:r w:rsidRPr="00A07289">
              <w:rPr>
                <w:b/>
              </w:rPr>
              <w:t>Země</w:t>
            </w:r>
          </w:p>
        </w:tc>
      </w:tr>
      <w:tr w:rsidR="00803FF8" w14:paraId="18140CE3" w14:textId="77777777" w:rsidTr="00A07289">
        <w:trPr>
          <w:trHeight w:val="1590"/>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B93EC9" w14:textId="77777777" w:rsidR="00803FF8" w:rsidRDefault="008B6DCE">
            <w:pPr>
              <w:shd w:val="clear" w:color="auto" w:fill="FFFFFF"/>
              <w:jc w:val="both"/>
            </w:pPr>
            <w:r>
              <w:t xml:space="preserve">Renata </w:t>
            </w:r>
            <w:proofErr w:type="spellStart"/>
            <w:r>
              <w:t>Cornejo</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44AA5DF7" w14:textId="4CB8BD1E" w:rsidR="00803FF8" w:rsidRDefault="008B6DCE">
            <w:pPr>
              <w:shd w:val="clear" w:color="auto" w:fill="FFFFFF"/>
            </w:pPr>
            <w:proofErr w:type="spellStart"/>
            <w:r>
              <w:t>Interkulturelle</w:t>
            </w:r>
            <w:proofErr w:type="spellEnd"/>
            <w:r>
              <w:t xml:space="preserve"> </w:t>
            </w:r>
            <w:proofErr w:type="spellStart"/>
            <w:r>
              <w:t>Literaturwissenschaft</w:t>
            </w:r>
            <w:proofErr w:type="spellEnd"/>
            <w:r>
              <w:t xml:space="preserve"> </w:t>
            </w:r>
            <w:proofErr w:type="spellStart"/>
            <w:r>
              <w:t>als</w:t>
            </w:r>
            <w:proofErr w:type="spellEnd"/>
            <w:r>
              <w:t xml:space="preserve"> </w:t>
            </w:r>
            <w:proofErr w:type="spellStart"/>
            <w:r>
              <w:t>interdisziplinäres</w:t>
            </w:r>
            <w:proofErr w:type="spellEnd"/>
            <w:r>
              <w:t xml:space="preserve"> </w:t>
            </w:r>
            <w:proofErr w:type="spellStart"/>
            <w:r>
              <w:t>Konzept</w:t>
            </w:r>
            <w:proofErr w:type="spellEnd"/>
            <w:r>
              <w:t xml:space="preserve"> (</w:t>
            </w:r>
            <w:proofErr w:type="spellStart"/>
            <w:r>
              <w:t>am</w:t>
            </w:r>
            <w:proofErr w:type="spellEnd"/>
            <w:r>
              <w:t xml:space="preserve"> </w:t>
            </w:r>
            <w:proofErr w:type="spellStart"/>
            <w:r>
              <w:t>Beispiel</w:t>
            </w:r>
            <w:proofErr w:type="spellEnd"/>
            <w:r>
              <w:t xml:space="preserve"> von </w:t>
            </w:r>
            <w:proofErr w:type="spellStart"/>
            <w:r>
              <w:t>deutschsprachigen</w:t>
            </w:r>
            <w:proofErr w:type="spellEnd"/>
            <w:r>
              <w:t xml:space="preserve"> Autor*</w:t>
            </w:r>
            <w:proofErr w:type="spellStart"/>
            <w:r>
              <w:t>innen</w:t>
            </w:r>
            <w:proofErr w:type="spellEnd"/>
            <w:r>
              <w:t xml:space="preserve"> </w:t>
            </w:r>
            <w:proofErr w:type="spellStart"/>
            <w:r>
              <w:t>tschechischer</w:t>
            </w:r>
            <w:proofErr w:type="spellEnd"/>
            <w:r>
              <w:t xml:space="preserve"> </w:t>
            </w:r>
            <w:proofErr w:type="spellStart"/>
            <w:r>
              <w:t>Herkunft</w:t>
            </w:r>
            <w:proofErr w:type="spellEnd"/>
            <w:r>
              <w:t>)</w:t>
            </w:r>
          </w:p>
        </w:tc>
        <w:tc>
          <w:tcPr>
            <w:tcW w:w="2385" w:type="dxa"/>
            <w:tcBorders>
              <w:bottom w:val="single" w:sz="8" w:space="0" w:color="000000"/>
              <w:right w:val="single" w:sz="8" w:space="0" w:color="000000"/>
            </w:tcBorders>
            <w:tcMar>
              <w:top w:w="0" w:type="dxa"/>
              <w:left w:w="100" w:type="dxa"/>
              <w:bottom w:w="0" w:type="dxa"/>
              <w:right w:w="100" w:type="dxa"/>
            </w:tcMar>
          </w:tcPr>
          <w:p w14:paraId="56E3A85E" w14:textId="77777777" w:rsidR="00803FF8" w:rsidRDefault="008B6DCE">
            <w:pPr>
              <w:shd w:val="clear" w:color="auto" w:fill="FFFFFF"/>
              <w:jc w:val="both"/>
            </w:pPr>
            <w:r>
              <w:t xml:space="preserve">University Toulouse Jean </w:t>
            </w:r>
            <w:proofErr w:type="spellStart"/>
            <w:r>
              <w:t>Jaures</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76BEFD9B" w14:textId="77777777" w:rsidR="00803FF8" w:rsidRDefault="008B6DCE">
            <w:pPr>
              <w:shd w:val="clear" w:color="auto" w:fill="FFFFFF"/>
              <w:jc w:val="both"/>
            </w:pPr>
            <w:r>
              <w:t>Francie</w:t>
            </w:r>
          </w:p>
        </w:tc>
      </w:tr>
      <w:tr w:rsidR="00803FF8" w14:paraId="761CF30E" w14:textId="77777777" w:rsidTr="00A07289">
        <w:trPr>
          <w:trHeight w:val="46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3F1164" w14:textId="77777777" w:rsidR="00803FF8" w:rsidRDefault="008B6DCE">
            <w:pPr>
              <w:shd w:val="clear" w:color="auto" w:fill="FFFFFF"/>
              <w:jc w:val="both"/>
            </w:pPr>
            <w:r>
              <w:t>Eva Fuchsová</w:t>
            </w:r>
          </w:p>
        </w:tc>
        <w:tc>
          <w:tcPr>
            <w:tcW w:w="2400" w:type="dxa"/>
            <w:tcBorders>
              <w:bottom w:val="single" w:sz="8" w:space="0" w:color="000000"/>
              <w:right w:val="single" w:sz="8" w:space="0" w:color="000000"/>
            </w:tcBorders>
            <w:tcMar>
              <w:top w:w="0" w:type="dxa"/>
              <w:left w:w="100" w:type="dxa"/>
              <w:bottom w:w="0" w:type="dxa"/>
              <w:right w:w="100" w:type="dxa"/>
            </w:tcMar>
          </w:tcPr>
          <w:p w14:paraId="128B1A9F" w14:textId="77777777" w:rsidR="00803FF8" w:rsidRDefault="008B6DCE">
            <w:pPr>
              <w:shd w:val="clear" w:color="auto" w:fill="FFFFFF"/>
            </w:pPr>
            <w:r>
              <w:t>Age management</w:t>
            </w:r>
          </w:p>
        </w:tc>
        <w:tc>
          <w:tcPr>
            <w:tcW w:w="2385" w:type="dxa"/>
            <w:tcBorders>
              <w:bottom w:val="single" w:sz="8" w:space="0" w:color="000000"/>
              <w:right w:val="single" w:sz="8" w:space="0" w:color="000000"/>
            </w:tcBorders>
            <w:tcMar>
              <w:top w:w="0" w:type="dxa"/>
              <w:left w:w="100" w:type="dxa"/>
              <w:bottom w:w="0" w:type="dxa"/>
              <w:right w:w="100" w:type="dxa"/>
            </w:tcMar>
          </w:tcPr>
          <w:p w14:paraId="7D8911CF" w14:textId="77777777" w:rsidR="00803FF8" w:rsidRDefault="008B6DCE">
            <w:pPr>
              <w:shd w:val="clear" w:color="auto" w:fill="FFFFFF"/>
              <w:jc w:val="both"/>
            </w:pPr>
            <w:proofErr w:type="spellStart"/>
            <w:r>
              <w:t>Universidade</w:t>
            </w:r>
            <w:proofErr w:type="spellEnd"/>
            <w:r>
              <w:t xml:space="preserve"> de Madeira</w:t>
            </w:r>
          </w:p>
        </w:tc>
        <w:tc>
          <w:tcPr>
            <w:tcW w:w="2277" w:type="dxa"/>
            <w:tcBorders>
              <w:bottom w:val="single" w:sz="8" w:space="0" w:color="000000"/>
              <w:right w:val="single" w:sz="8" w:space="0" w:color="000000"/>
            </w:tcBorders>
            <w:tcMar>
              <w:top w:w="0" w:type="dxa"/>
              <w:left w:w="100" w:type="dxa"/>
              <w:bottom w:w="0" w:type="dxa"/>
              <w:right w:w="100" w:type="dxa"/>
            </w:tcMar>
          </w:tcPr>
          <w:p w14:paraId="0E7D406B" w14:textId="77777777" w:rsidR="00803FF8" w:rsidRDefault="008B6DCE">
            <w:pPr>
              <w:shd w:val="clear" w:color="auto" w:fill="FFFFFF"/>
              <w:jc w:val="both"/>
            </w:pPr>
            <w:r>
              <w:t>Portugalsko</w:t>
            </w:r>
          </w:p>
        </w:tc>
      </w:tr>
      <w:tr w:rsidR="00803FF8" w14:paraId="12112769" w14:textId="77777777" w:rsidTr="00A07289">
        <w:trPr>
          <w:trHeight w:val="46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FA5440A" w14:textId="77777777" w:rsidR="00803FF8" w:rsidRDefault="008B6DCE">
            <w:pPr>
              <w:shd w:val="clear" w:color="auto" w:fill="FFFFFF"/>
              <w:jc w:val="both"/>
            </w:pPr>
            <w:r>
              <w:t xml:space="preserve">Ondřej </w:t>
            </w:r>
            <w:proofErr w:type="spellStart"/>
            <w:r>
              <w:t>Hník</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12301977" w14:textId="77777777" w:rsidR="00803FF8" w:rsidRDefault="008B6DCE">
            <w:pPr>
              <w:shd w:val="clear" w:color="auto" w:fill="FFFFFF"/>
            </w:pPr>
            <w:r>
              <w:t>Tvořivé aspekty literární výchovy</w:t>
            </w:r>
          </w:p>
        </w:tc>
        <w:tc>
          <w:tcPr>
            <w:tcW w:w="2385" w:type="dxa"/>
            <w:tcBorders>
              <w:bottom w:val="single" w:sz="8" w:space="0" w:color="000000"/>
              <w:right w:val="single" w:sz="8" w:space="0" w:color="000000"/>
            </w:tcBorders>
            <w:tcMar>
              <w:top w:w="0" w:type="dxa"/>
              <w:left w:w="100" w:type="dxa"/>
              <w:bottom w:w="0" w:type="dxa"/>
              <w:right w:w="100" w:type="dxa"/>
            </w:tcMar>
          </w:tcPr>
          <w:p w14:paraId="5A4D97EF" w14:textId="77777777" w:rsidR="00803FF8" w:rsidRDefault="008B6DCE">
            <w:pPr>
              <w:shd w:val="clear" w:color="auto" w:fill="FFFFFF"/>
              <w:jc w:val="both"/>
            </w:pPr>
            <w:r>
              <w:t xml:space="preserve">University </w:t>
            </w:r>
            <w:proofErr w:type="spellStart"/>
            <w:r>
              <w:t>of</w:t>
            </w:r>
            <w:proofErr w:type="spellEnd"/>
            <w:r>
              <w:t xml:space="preserve"> Toronto, Toronto</w:t>
            </w:r>
          </w:p>
        </w:tc>
        <w:tc>
          <w:tcPr>
            <w:tcW w:w="2277" w:type="dxa"/>
            <w:tcBorders>
              <w:bottom w:val="single" w:sz="8" w:space="0" w:color="000000"/>
              <w:right w:val="single" w:sz="8" w:space="0" w:color="000000"/>
            </w:tcBorders>
            <w:tcMar>
              <w:top w:w="0" w:type="dxa"/>
              <w:left w:w="100" w:type="dxa"/>
              <w:bottom w:w="0" w:type="dxa"/>
              <w:right w:w="100" w:type="dxa"/>
            </w:tcMar>
          </w:tcPr>
          <w:p w14:paraId="6DCAA462" w14:textId="77777777" w:rsidR="00803FF8" w:rsidRDefault="008B6DCE">
            <w:pPr>
              <w:shd w:val="clear" w:color="auto" w:fill="FFFFFF"/>
              <w:jc w:val="both"/>
            </w:pPr>
            <w:r>
              <w:t>Kanada</w:t>
            </w:r>
          </w:p>
        </w:tc>
      </w:tr>
      <w:tr w:rsidR="00803FF8" w14:paraId="79C1F52C" w14:textId="77777777" w:rsidTr="00A07289">
        <w:trPr>
          <w:trHeight w:val="1140"/>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7219886" w14:textId="77777777" w:rsidR="00803FF8" w:rsidRDefault="008B6DCE">
            <w:pPr>
              <w:shd w:val="clear" w:color="auto" w:fill="FFFFFF"/>
              <w:jc w:val="both"/>
            </w:pPr>
            <w:r>
              <w:t>Michaela Hrubá</w:t>
            </w:r>
          </w:p>
        </w:tc>
        <w:tc>
          <w:tcPr>
            <w:tcW w:w="2400" w:type="dxa"/>
            <w:tcBorders>
              <w:bottom w:val="single" w:sz="8" w:space="0" w:color="000000"/>
              <w:right w:val="single" w:sz="8" w:space="0" w:color="000000"/>
            </w:tcBorders>
            <w:tcMar>
              <w:top w:w="0" w:type="dxa"/>
              <w:left w:w="100" w:type="dxa"/>
              <w:bottom w:w="0" w:type="dxa"/>
              <w:right w:w="100" w:type="dxa"/>
            </w:tcMar>
          </w:tcPr>
          <w:p w14:paraId="1EE51B0F" w14:textId="77777777" w:rsidR="00803FF8" w:rsidRDefault="008B6DCE">
            <w:pPr>
              <w:shd w:val="clear" w:color="auto" w:fill="FFFFFF"/>
            </w:pPr>
            <w:proofErr w:type="spellStart"/>
            <w:r>
              <w:t>Das</w:t>
            </w:r>
            <w:proofErr w:type="spellEnd"/>
            <w:r>
              <w:t xml:space="preserve"> </w:t>
            </w:r>
            <w:proofErr w:type="spellStart"/>
            <w:r>
              <w:t>Bergrecht</w:t>
            </w:r>
            <w:proofErr w:type="spellEnd"/>
            <w:r>
              <w:t xml:space="preserve"> </w:t>
            </w:r>
            <w:proofErr w:type="spellStart"/>
            <w:r>
              <w:t>und</w:t>
            </w:r>
            <w:proofErr w:type="spellEnd"/>
            <w:r>
              <w:t xml:space="preserve"> de </w:t>
            </w:r>
            <w:proofErr w:type="spellStart"/>
            <w:r>
              <w:t>Bergbau</w:t>
            </w:r>
            <w:proofErr w:type="spellEnd"/>
            <w:r>
              <w:t xml:space="preserve"> </w:t>
            </w:r>
            <w:proofErr w:type="spellStart"/>
            <w:r>
              <w:t>im</w:t>
            </w:r>
            <w:proofErr w:type="spellEnd"/>
            <w:r>
              <w:t xml:space="preserve"> </w:t>
            </w:r>
            <w:proofErr w:type="spellStart"/>
            <w:r>
              <w:t>Lichte</w:t>
            </w:r>
            <w:proofErr w:type="spellEnd"/>
            <w:r>
              <w:t xml:space="preserve"> der </w:t>
            </w:r>
            <w:proofErr w:type="spellStart"/>
            <w:r>
              <w:t>erhaltenen</w:t>
            </w:r>
            <w:proofErr w:type="spellEnd"/>
            <w:r>
              <w:t xml:space="preserve"> </w:t>
            </w:r>
            <w:proofErr w:type="spellStart"/>
            <w:r>
              <w:t>Schriftquellen</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564BC1C6" w14:textId="77777777" w:rsidR="00803FF8" w:rsidRDefault="008B6DCE">
            <w:pPr>
              <w:shd w:val="clear" w:color="auto" w:fill="FFFFFF"/>
              <w:jc w:val="both"/>
            </w:pPr>
            <w:proofErr w:type="spellStart"/>
            <w:r>
              <w:t>Landesamt</w:t>
            </w:r>
            <w:proofErr w:type="spellEnd"/>
            <w:r>
              <w:t xml:space="preserve"> für </w:t>
            </w:r>
            <w:proofErr w:type="spellStart"/>
            <w:r>
              <w:t>Archäologie</w:t>
            </w:r>
            <w:proofErr w:type="spellEnd"/>
            <w:r>
              <w:t xml:space="preserve"> </w:t>
            </w:r>
            <w:proofErr w:type="spellStart"/>
            <w:r>
              <w:t>Dresden</w:t>
            </w:r>
            <w:proofErr w:type="spellEnd"/>
            <w:r>
              <w:t xml:space="preserve">/ </w:t>
            </w:r>
            <w:proofErr w:type="spellStart"/>
            <w:r>
              <w:t>Historische</w:t>
            </w:r>
            <w:proofErr w:type="spellEnd"/>
            <w:r>
              <w:t xml:space="preserve"> </w:t>
            </w:r>
            <w:proofErr w:type="spellStart"/>
            <w:r>
              <w:t>Kommision</w:t>
            </w:r>
            <w:proofErr w:type="spellEnd"/>
            <w:r>
              <w:t xml:space="preserve"> für </w:t>
            </w:r>
            <w:proofErr w:type="spellStart"/>
            <w:r>
              <w:t>die</w:t>
            </w:r>
            <w:proofErr w:type="spellEnd"/>
            <w:r>
              <w:t xml:space="preserve"> </w:t>
            </w:r>
            <w:proofErr w:type="spellStart"/>
            <w:r>
              <w:t>böhmischen</w:t>
            </w:r>
            <w:proofErr w:type="spellEnd"/>
            <w:r>
              <w:t xml:space="preserve"> </w:t>
            </w:r>
            <w:proofErr w:type="spellStart"/>
            <w:r>
              <w:t>Länder</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3355B307" w14:textId="77777777" w:rsidR="00803FF8" w:rsidRDefault="008B6DCE">
            <w:pPr>
              <w:shd w:val="clear" w:color="auto" w:fill="FFFFFF"/>
              <w:jc w:val="both"/>
            </w:pPr>
            <w:r>
              <w:t>Německo</w:t>
            </w:r>
          </w:p>
        </w:tc>
      </w:tr>
      <w:tr w:rsidR="00803FF8" w14:paraId="2AFE3F26" w14:textId="77777777" w:rsidTr="00A07289">
        <w:trPr>
          <w:trHeight w:val="91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0E78CD3" w14:textId="77777777" w:rsidR="00803FF8" w:rsidRDefault="008B6DCE">
            <w:pPr>
              <w:shd w:val="clear" w:color="auto" w:fill="FFFFFF"/>
              <w:jc w:val="both"/>
            </w:pPr>
            <w:r>
              <w:t>Jan Macháč</w:t>
            </w:r>
          </w:p>
        </w:tc>
        <w:tc>
          <w:tcPr>
            <w:tcW w:w="2400" w:type="dxa"/>
            <w:tcBorders>
              <w:bottom w:val="single" w:sz="8" w:space="0" w:color="000000"/>
              <w:right w:val="single" w:sz="8" w:space="0" w:color="000000"/>
            </w:tcBorders>
            <w:tcMar>
              <w:top w:w="0" w:type="dxa"/>
              <w:left w:w="100" w:type="dxa"/>
              <w:bottom w:w="0" w:type="dxa"/>
              <w:right w:w="100" w:type="dxa"/>
            </w:tcMar>
          </w:tcPr>
          <w:p w14:paraId="6E124D98" w14:textId="77777777" w:rsidR="00803FF8" w:rsidRDefault="008B6DCE">
            <w:pPr>
              <w:shd w:val="clear" w:color="auto" w:fill="FFFFFF"/>
            </w:pPr>
            <w:proofErr w:type="spellStart"/>
            <w:r>
              <w:t>Serious</w:t>
            </w:r>
            <w:proofErr w:type="spellEnd"/>
            <w:r>
              <w:t xml:space="preserve"> game in </w:t>
            </w:r>
            <w:proofErr w:type="spellStart"/>
            <w:r>
              <w:t>upstream</w:t>
            </w:r>
            <w:proofErr w:type="spellEnd"/>
            <w:r>
              <w:t>/</w:t>
            </w:r>
            <w:proofErr w:type="spellStart"/>
            <w:r>
              <w:t>downstream</w:t>
            </w:r>
            <w:proofErr w:type="spellEnd"/>
            <w:r>
              <w:t xml:space="preserve"> </w:t>
            </w:r>
            <w:proofErr w:type="spellStart"/>
            <w:r>
              <w:t>constellations</w:t>
            </w:r>
            <w:proofErr w:type="spellEnd"/>
            <w:r>
              <w:t xml:space="preserve"> in </w:t>
            </w:r>
            <w:proofErr w:type="spellStart"/>
            <w:r>
              <w:t>flood</w:t>
            </w:r>
            <w:proofErr w:type="spellEnd"/>
            <w:r>
              <w:t xml:space="preserve"> risk management</w:t>
            </w:r>
          </w:p>
        </w:tc>
        <w:tc>
          <w:tcPr>
            <w:tcW w:w="2385" w:type="dxa"/>
            <w:tcBorders>
              <w:bottom w:val="single" w:sz="8" w:space="0" w:color="000000"/>
              <w:right w:val="single" w:sz="8" w:space="0" w:color="000000"/>
            </w:tcBorders>
            <w:tcMar>
              <w:top w:w="0" w:type="dxa"/>
              <w:left w:w="100" w:type="dxa"/>
              <w:bottom w:w="0" w:type="dxa"/>
              <w:right w:w="100" w:type="dxa"/>
            </w:tcMar>
          </w:tcPr>
          <w:p w14:paraId="4F37C358" w14:textId="77777777" w:rsidR="00803FF8" w:rsidRDefault="008B6DCE">
            <w:pPr>
              <w:shd w:val="clear" w:color="auto" w:fill="FFFFFF"/>
              <w:jc w:val="both"/>
            </w:pPr>
            <w:proofErr w:type="spellStart"/>
            <w:r>
              <w:t>Technische</w:t>
            </w:r>
            <w:proofErr w:type="spellEnd"/>
            <w:r>
              <w:t xml:space="preserve"> </w:t>
            </w:r>
            <w:proofErr w:type="spellStart"/>
            <w:r>
              <w:t>Universität</w:t>
            </w:r>
            <w:proofErr w:type="spellEnd"/>
            <w:r>
              <w:t xml:space="preserve"> Dortmund, </w:t>
            </w:r>
            <w:proofErr w:type="spellStart"/>
            <w:r>
              <w:t>Faculty</w:t>
            </w:r>
            <w:proofErr w:type="spellEnd"/>
            <w:r>
              <w:t xml:space="preserve"> </w:t>
            </w:r>
            <w:proofErr w:type="spellStart"/>
            <w:r>
              <w:t>of</w:t>
            </w:r>
            <w:proofErr w:type="spellEnd"/>
            <w:r>
              <w:t xml:space="preserve"> </w:t>
            </w:r>
            <w:proofErr w:type="spellStart"/>
            <w:r>
              <w:t>Spatial</w:t>
            </w:r>
            <w:proofErr w:type="spellEnd"/>
            <w:r>
              <w:t xml:space="preserve"> </w:t>
            </w:r>
            <w:proofErr w:type="spellStart"/>
            <w:r>
              <w:t>Planning</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294DDC04" w14:textId="77777777" w:rsidR="00803FF8" w:rsidRDefault="008B6DCE">
            <w:pPr>
              <w:shd w:val="clear" w:color="auto" w:fill="FFFFFF"/>
              <w:jc w:val="both"/>
            </w:pPr>
            <w:r>
              <w:t>Německo</w:t>
            </w:r>
          </w:p>
        </w:tc>
      </w:tr>
      <w:tr w:rsidR="00803FF8" w14:paraId="757122B9" w14:textId="77777777" w:rsidTr="00A07289">
        <w:trPr>
          <w:trHeight w:val="91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C96965" w14:textId="77777777" w:rsidR="00803FF8" w:rsidRDefault="008B6DCE">
            <w:pPr>
              <w:shd w:val="clear" w:color="auto" w:fill="FFFFFF"/>
              <w:jc w:val="both"/>
            </w:pPr>
            <w:r>
              <w:lastRenderedPageBreak/>
              <w:t>Miroslav Němec</w:t>
            </w:r>
          </w:p>
        </w:tc>
        <w:tc>
          <w:tcPr>
            <w:tcW w:w="2400" w:type="dxa"/>
            <w:tcBorders>
              <w:bottom w:val="single" w:sz="8" w:space="0" w:color="000000"/>
              <w:right w:val="single" w:sz="8" w:space="0" w:color="000000"/>
            </w:tcBorders>
            <w:tcMar>
              <w:top w:w="0" w:type="dxa"/>
              <w:left w:w="100" w:type="dxa"/>
              <w:bottom w:w="0" w:type="dxa"/>
              <w:right w:w="100" w:type="dxa"/>
            </w:tcMar>
          </w:tcPr>
          <w:p w14:paraId="27DD4AAB" w14:textId="14583216" w:rsidR="00803FF8" w:rsidRDefault="008B6DCE">
            <w:pPr>
              <w:shd w:val="clear" w:color="auto" w:fill="FFFFFF"/>
            </w:pPr>
            <w:r>
              <w:t xml:space="preserve">Die Porta </w:t>
            </w:r>
            <w:proofErr w:type="spellStart"/>
            <w:r>
              <w:t>Bohemica</w:t>
            </w:r>
            <w:proofErr w:type="spellEnd"/>
            <w:r>
              <w:t xml:space="preserve">: </w:t>
            </w:r>
            <w:proofErr w:type="spellStart"/>
            <w:r>
              <w:t>Ein</w:t>
            </w:r>
            <w:proofErr w:type="spellEnd"/>
            <w:r>
              <w:t xml:space="preserve"> </w:t>
            </w:r>
            <w:proofErr w:type="spellStart"/>
            <w:r>
              <w:t>Durchbruch</w:t>
            </w:r>
            <w:proofErr w:type="spellEnd"/>
            <w:r>
              <w:t xml:space="preserve"> in </w:t>
            </w:r>
            <w:proofErr w:type="spellStart"/>
            <w:r>
              <w:t>neue</w:t>
            </w:r>
            <w:proofErr w:type="spellEnd"/>
            <w:r>
              <w:t xml:space="preserve"> </w:t>
            </w:r>
            <w:proofErr w:type="spellStart"/>
            <w:r>
              <w:t>literarische</w:t>
            </w:r>
            <w:proofErr w:type="spellEnd"/>
            <w:r>
              <w:t xml:space="preserve"> </w:t>
            </w:r>
            <w:proofErr w:type="spellStart"/>
            <w:r>
              <w:t>Landschaften</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6F864913" w14:textId="663C0808" w:rsidR="00803FF8" w:rsidRDefault="008B6DCE">
            <w:pPr>
              <w:shd w:val="clear" w:color="auto" w:fill="FFFFFF"/>
              <w:jc w:val="both"/>
            </w:pPr>
            <w:r>
              <w:t xml:space="preserve">Akademie </w:t>
            </w:r>
            <w:proofErr w:type="spellStart"/>
            <w:r>
              <w:t>Mitteleuropa</w:t>
            </w:r>
            <w:proofErr w:type="spellEnd"/>
            <w:r>
              <w:t xml:space="preserve">, </w:t>
            </w:r>
            <w:proofErr w:type="spellStart"/>
            <w:r>
              <w:t>Bad</w:t>
            </w:r>
            <w:proofErr w:type="spellEnd"/>
            <w:r>
              <w:t xml:space="preserve"> </w:t>
            </w:r>
            <w:proofErr w:type="spellStart"/>
            <w:r>
              <w:t>Kissingen</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0DAE5EA2" w14:textId="77777777" w:rsidR="00803FF8" w:rsidRDefault="008B6DCE">
            <w:pPr>
              <w:shd w:val="clear" w:color="auto" w:fill="FFFFFF"/>
              <w:jc w:val="both"/>
            </w:pPr>
            <w:r>
              <w:t>Německo</w:t>
            </w:r>
          </w:p>
        </w:tc>
      </w:tr>
      <w:tr w:rsidR="00803FF8" w14:paraId="0B4D9030" w14:textId="77777777" w:rsidTr="00A07289">
        <w:trPr>
          <w:trHeight w:val="136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04E040D" w14:textId="77777777" w:rsidR="00803FF8" w:rsidRDefault="008B6DCE">
            <w:pPr>
              <w:shd w:val="clear" w:color="auto" w:fill="FFFFFF"/>
              <w:jc w:val="both"/>
            </w:pPr>
            <w:r>
              <w:t>Robert Ato Newton</w:t>
            </w:r>
          </w:p>
        </w:tc>
        <w:tc>
          <w:tcPr>
            <w:tcW w:w="2400" w:type="dxa"/>
            <w:tcBorders>
              <w:bottom w:val="single" w:sz="8" w:space="0" w:color="000000"/>
              <w:right w:val="single" w:sz="8" w:space="0" w:color="000000"/>
            </w:tcBorders>
            <w:tcMar>
              <w:top w:w="0" w:type="dxa"/>
              <w:left w:w="100" w:type="dxa"/>
              <w:bottom w:w="0" w:type="dxa"/>
              <w:right w:w="100" w:type="dxa"/>
            </w:tcMar>
          </w:tcPr>
          <w:p w14:paraId="1BFE2F7B" w14:textId="77777777" w:rsidR="00803FF8" w:rsidRDefault="008B6DCE">
            <w:pPr>
              <w:shd w:val="clear" w:color="auto" w:fill="FFFFFF"/>
            </w:pPr>
            <w:proofErr w:type="spellStart"/>
            <w:r>
              <w:t>Impact</w:t>
            </w:r>
            <w:proofErr w:type="spellEnd"/>
            <w:r>
              <w:t xml:space="preserve"> </w:t>
            </w:r>
            <w:proofErr w:type="spellStart"/>
            <w:r>
              <w:t>of</w:t>
            </w:r>
            <w:proofErr w:type="spellEnd"/>
            <w:r>
              <w:t xml:space="preserve"> </w:t>
            </w:r>
            <w:proofErr w:type="spellStart"/>
            <w:r>
              <w:t>Biochar</w:t>
            </w:r>
            <w:proofErr w:type="spellEnd"/>
            <w:r>
              <w:t xml:space="preserve"> </w:t>
            </w:r>
            <w:proofErr w:type="spellStart"/>
            <w:r>
              <w:t>derived</w:t>
            </w:r>
            <w:proofErr w:type="spellEnd"/>
            <w:r>
              <w:t xml:space="preserve"> </w:t>
            </w:r>
            <w:proofErr w:type="spellStart"/>
            <w:r>
              <w:t>from</w:t>
            </w:r>
            <w:proofErr w:type="spellEnd"/>
            <w:r>
              <w:t xml:space="preserve"> </w:t>
            </w:r>
            <w:proofErr w:type="spellStart"/>
            <w:r>
              <w:t>sewage</w:t>
            </w:r>
            <w:proofErr w:type="spellEnd"/>
            <w:r>
              <w:t xml:space="preserve"> </w:t>
            </w:r>
            <w:proofErr w:type="spellStart"/>
            <w:r>
              <w:t>sludge</w:t>
            </w:r>
            <w:proofErr w:type="spellEnd"/>
            <w:r>
              <w:t xml:space="preserve"> on </w:t>
            </w:r>
            <w:proofErr w:type="spellStart"/>
            <w:r>
              <w:t>Plants</w:t>
            </w:r>
            <w:proofErr w:type="spellEnd"/>
            <w:r>
              <w:t xml:space="preserve"> </w:t>
            </w:r>
            <w:proofErr w:type="spellStart"/>
            <w:r>
              <w:t>Bioparameters</w:t>
            </w:r>
            <w:proofErr w:type="spellEnd"/>
            <w:r>
              <w:t xml:space="preserve"> and </w:t>
            </w:r>
            <w:proofErr w:type="spellStart"/>
            <w:r>
              <w:t>Phytoremediation</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0170437A" w14:textId="77777777" w:rsidR="00803FF8" w:rsidRDefault="008B6DCE">
            <w:pPr>
              <w:shd w:val="clear" w:color="auto" w:fill="FFFFFF"/>
              <w:jc w:val="both"/>
            </w:pPr>
            <w:r>
              <w:t xml:space="preserve">Kansas </w:t>
            </w:r>
            <w:proofErr w:type="spellStart"/>
            <w:r>
              <w:t>State</w:t>
            </w:r>
            <w:proofErr w:type="spellEnd"/>
            <w:r>
              <w:t xml:space="preserve"> University, USA. 2024 </w:t>
            </w:r>
            <w:proofErr w:type="spellStart"/>
            <w:r>
              <w:t>Nineteenth</w:t>
            </w:r>
            <w:proofErr w:type="spellEnd"/>
            <w:r>
              <w:t xml:space="preserve"> </w:t>
            </w:r>
            <w:proofErr w:type="spellStart"/>
            <w:r>
              <w:t>Annual</w:t>
            </w:r>
            <w:proofErr w:type="spellEnd"/>
            <w:r>
              <w:t xml:space="preserve"> Dialog on </w:t>
            </w:r>
            <w:proofErr w:type="spellStart"/>
            <w:r>
              <w:t>Sustainability</w:t>
            </w:r>
            <w:proofErr w:type="spellEnd"/>
            <w:r>
              <w:t xml:space="preserve">: </w:t>
            </w:r>
            <w:proofErr w:type="spellStart"/>
            <w:r>
              <w:t>Ecosystem</w:t>
            </w:r>
            <w:proofErr w:type="spellEnd"/>
            <w:r>
              <w:t xml:space="preserve"> </w:t>
            </w:r>
            <w:proofErr w:type="spellStart"/>
            <w:r>
              <w:t>Restoration</w:t>
            </w:r>
            <w:proofErr w:type="spellEnd"/>
            <w:r>
              <w:t xml:space="preserve"> – </w:t>
            </w:r>
            <w:proofErr w:type="spellStart"/>
            <w:r>
              <w:t>The</w:t>
            </w:r>
            <w:proofErr w:type="spellEnd"/>
            <w:r>
              <w:t xml:space="preserve"> Use </w:t>
            </w:r>
            <w:proofErr w:type="spellStart"/>
            <w:r>
              <w:t>of</w:t>
            </w:r>
            <w:proofErr w:type="spellEnd"/>
            <w:r>
              <w:t xml:space="preserve"> </w:t>
            </w:r>
            <w:proofErr w:type="spellStart"/>
            <w:r>
              <w:t>Biochar</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4AD93EDD" w14:textId="77777777" w:rsidR="00803FF8" w:rsidRDefault="008B6DCE">
            <w:pPr>
              <w:shd w:val="clear" w:color="auto" w:fill="FFFFFF"/>
              <w:jc w:val="both"/>
            </w:pPr>
            <w:r>
              <w:t>USA</w:t>
            </w:r>
          </w:p>
        </w:tc>
      </w:tr>
      <w:tr w:rsidR="00803FF8" w14:paraId="34E4AC48" w14:textId="77777777" w:rsidTr="00A07289">
        <w:trPr>
          <w:trHeight w:val="136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A12F98" w14:textId="77777777" w:rsidR="00803FF8" w:rsidRDefault="008B6DCE">
            <w:pPr>
              <w:shd w:val="clear" w:color="auto" w:fill="FFFFFF"/>
              <w:jc w:val="both"/>
            </w:pPr>
            <w:r>
              <w:t xml:space="preserve">Valentyna </w:t>
            </w:r>
            <w:proofErr w:type="spellStart"/>
            <w:r>
              <w:t>Pidlisniuk</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77ABAFDC" w14:textId="77777777" w:rsidR="00803FF8" w:rsidRDefault="008B6DCE">
            <w:pPr>
              <w:shd w:val="clear" w:color="auto" w:fill="FFFFFF"/>
            </w:pPr>
            <w:proofErr w:type="spellStart"/>
            <w:r>
              <w:t>Application</w:t>
            </w:r>
            <w:proofErr w:type="spellEnd"/>
            <w:r>
              <w:t xml:space="preserve"> </w:t>
            </w:r>
            <w:proofErr w:type="spellStart"/>
            <w:r>
              <w:t>of</w:t>
            </w:r>
            <w:proofErr w:type="spellEnd"/>
            <w:r>
              <w:t xml:space="preserve"> </w:t>
            </w:r>
            <w:proofErr w:type="spellStart"/>
            <w:r>
              <w:t>Phytotechnologies</w:t>
            </w:r>
            <w:proofErr w:type="spellEnd"/>
            <w:r>
              <w:t xml:space="preserve"> </w:t>
            </w:r>
            <w:proofErr w:type="spellStart"/>
            <w:r>
              <w:t>with</w:t>
            </w:r>
            <w:proofErr w:type="spellEnd"/>
            <w:r>
              <w:t xml:space="preserve"> prof. V. </w:t>
            </w:r>
            <w:proofErr w:type="spellStart"/>
            <w:r>
              <w:t>Pidlisnyukbiomass</w:t>
            </w:r>
            <w:proofErr w:type="spellEnd"/>
            <w:r>
              <w:t xml:space="preserve"> </w:t>
            </w:r>
            <w:proofErr w:type="spellStart"/>
            <w:r>
              <w:t>production</w:t>
            </w:r>
            <w:proofErr w:type="spellEnd"/>
            <w:r>
              <w:t xml:space="preserve"> </w:t>
            </w:r>
            <w:proofErr w:type="spellStart"/>
            <w:r>
              <w:t>for</w:t>
            </w:r>
            <w:proofErr w:type="spellEnd"/>
            <w:r>
              <w:t xml:space="preserve"> post-</w:t>
            </w:r>
            <w:proofErr w:type="spellStart"/>
            <w:r>
              <w:t>mining</w:t>
            </w:r>
            <w:proofErr w:type="spellEnd"/>
            <w:r>
              <w:t xml:space="preserve"> </w:t>
            </w:r>
            <w:proofErr w:type="spellStart"/>
            <w:r>
              <w:t>lands</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10867C5E" w14:textId="77777777" w:rsidR="00803FF8" w:rsidRDefault="008B6DCE">
            <w:pPr>
              <w:shd w:val="clear" w:color="auto" w:fill="FFFFFF"/>
              <w:jc w:val="both"/>
            </w:pPr>
            <w:proofErr w:type="spellStart"/>
            <w:r>
              <w:t>Faculty</w:t>
            </w:r>
            <w:proofErr w:type="spellEnd"/>
            <w:r>
              <w:t xml:space="preserve"> </w:t>
            </w:r>
            <w:proofErr w:type="spellStart"/>
            <w:r>
              <w:t>of</w:t>
            </w:r>
            <w:proofErr w:type="spellEnd"/>
            <w:r>
              <w:t xml:space="preserve"> Science and Technology, Mount </w:t>
            </w:r>
            <w:proofErr w:type="spellStart"/>
            <w:r>
              <w:t>Royal</w:t>
            </w:r>
            <w:proofErr w:type="spellEnd"/>
            <w:r>
              <w:t xml:space="preserve"> University, Calgary, Alberta</w:t>
            </w:r>
          </w:p>
        </w:tc>
        <w:tc>
          <w:tcPr>
            <w:tcW w:w="2277" w:type="dxa"/>
            <w:tcBorders>
              <w:bottom w:val="single" w:sz="8" w:space="0" w:color="000000"/>
              <w:right w:val="single" w:sz="8" w:space="0" w:color="000000"/>
            </w:tcBorders>
            <w:tcMar>
              <w:top w:w="0" w:type="dxa"/>
              <w:left w:w="100" w:type="dxa"/>
              <w:bottom w:w="0" w:type="dxa"/>
              <w:right w:w="100" w:type="dxa"/>
            </w:tcMar>
          </w:tcPr>
          <w:p w14:paraId="125DD5ED" w14:textId="77777777" w:rsidR="00803FF8" w:rsidRDefault="008B6DCE">
            <w:pPr>
              <w:shd w:val="clear" w:color="auto" w:fill="FFFFFF"/>
              <w:jc w:val="both"/>
            </w:pPr>
            <w:r>
              <w:t>Kanada</w:t>
            </w:r>
          </w:p>
        </w:tc>
      </w:tr>
      <w:tr w:rsidR="00803FF8" w14:paraId="1D01E5A4" w14:textId="77777777" w:rsidTr="00A07289">
        <w:trPr>
          <w:trHeight w:val="136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B20F10" w14:textId="77777777" w:rsidR="00803FF8" w:rsidRDefault="008B6DCE">
            <w:pPr>
              <w:shd w:val="clear" w:color="auto" w:fill="FFFFFF"/>
              <w:jc w:val="both"/>
            </w:pPr>
            <w:r>
              <w:t xml:space="preserve">Valentyna </w:t>
            </w:r>
            <w:proofErr w:type="spellStart"/>
            <w:r>
              <w:t>Pidlisniuk</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20F8A88A" w14:textId="77777777" w:rsidR="00803FF8" w:rsidRDefault="008B6DCE">
            <w:pPr>
              <w:shd w:val="clear" w:color="auto" w:fill="FFFFFF"/>
            </w:pPr>
            <w:proofErr w:type="spellStart"/>
            <w:r>
              <w:t>Biochar’s</w:t>
            </w:r>
            <w:proofErr w:type="spellEnd"/>
            <w:r>
              <w:t xml:space="preserve"> </w:t>
            </w:r>
            <w:proofErr w:type="spellStart"/>
            <w:r>
              <w:t>supported</w:t>
            </w:r>
            <w:proofErr w:type="spellEnd"/>
            <w:r>
              <w:t xml:space="preserve"> </w:t>
            </w:r>
            <w:proofErr w:type="spellStart"/>
            <w:r>
              <w:t>phytoremediation</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7E6673CC" w14:textId="77777777" w:rsidR="00803FF8" w:rsidRDefault="008B6DCE">
            <w:pPr>
              <w:shd w:val="clear" w:color="auto" w:fill="FFFFFF"/>
              <w:jc w:val="both"/>
            </w:pPr>
            <w:r>
              <w:t xml:space="preserve">Kansas </w:t>
            </w:r>
            <w:proofErr w:type="spellStart"/>
            <w:r>
              <w:t>State</w:t>
            </w:r>
            <w:proofErr w:type="spellEnd"/>
            <w:r>
              <w:t xml:space="preserve"> University, USA. 2024 </w:t>
            </w:r>
            <w:proofErr w:type="spellStart"/>
            <w:r>
              <w:t>Nineteenth</w:t>
            </w:r>
            <w:proofErr w:type="spellEnd"/>
            <w:r>
              <w:t xml:space="preserve"> </w:t>
            </w:r>
            <w:proofErr w:type="spellStart"/>
            <w:r>
              <w:t>Annual</w:t>
            </w:r>
            <w:proofErr w:type="spellEnd"/>
            <w:r>
              <w:t xml:space="preserve"> Dialog on </w:t>
            </w:r>
            <w:proofErr w:type="spellStart"/>
            <w:r>
              <w:t>Sustainability</w:t>
            </w:r>
            <w:proofErr w:type="spellEnd"/>
            <w:r>
              <w:t xml:space="preserve">: </w:t>
            </w:r>
            <w:proofErr w:type="spellStart"/>
            <w:r>
              <w:t>Ecosystem</w:t>
            </w:r>
            <w:proofErr w:type="spellEnd"/>
            <w:r>
              <w:t xml:space="preserve"> </w:t>
            </w:r>
            <w:proofErr w:type="spellStart"/>
            <w:r>
              <w:t>Restoration</w:t>
            </w:r>
            <w:proofErr w:type="spellEnd"/>
            <w:r>
              <w:t xml:space="preserve"> – </w:t>
            </w:r>
            <w:proofErr w:type="spellStart"/>
            <w:r>
              <w:t>The</w:t>
            </w:r>
            <w:proofErr w:type="spellEnd"/>
            <w:r>
              <w:t xml:space="preserve"> Use </w:t>
            </w:r>
            <w:proofErr w:type="spellStart"/>
            <w:r>
              <w:t>of</w:t>
            </w:r>
            <w:proofErr w:type="spellEnd"/>
            <w:r>
              <w:t xml:space="preserve"> </w:t>
            </w:r>
            <w:proofErr w:type="spellStart"/>
            <w:r>
              <w:t>Biochar</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3B7545C2" w14:textId="77777777" w:rsidR="00803FF8" w:rsidRDefault="008B6DCE">
            <w:pPr>
              <w:shd w:val="clear" w:color="auto" w:fill="FFFFFF"/>
              <w:jc w:val="both"/>
            </w:pPr>
            <w:r>
              <w:t>USA</w:t>
            </w:r>
          </w:p>
        </w:tc>
      </w:tr>
      <w:tr w:rsidR="00803FF8" w14:paraId="590D57DE" w14:textId="77777777" w:rsidTr="00A07289">
        <w:trPr>
          <w:trHeight w:val="690"/>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D386F6" w14:textId="77777777" w:rsidR="00803FF8" w:rsidRDefault="008B6DCE">
            <w:pPr>
              <w:shd w:val="clear" w:color="auto" w:fill="FFFFFF"/>
              <w:jc w:val="both"/>
            </w:pPr>
            <w:r>
              <w:t>Jiří Přibyl</w:t>
            </w:r>
          </w:p>
        </w:tc>
        <w:tc>
          <w:tcPr>
            <w:tcW w:w="2400" w:type="dxa"/>
            <w:tcBorders>
              <w:bottom w:val="single" w:sz="8" w:space="0" w:color="000000"/>
              <w:right w:val="single" w:sz="8" w:space="0" w:color="000000"/>
            </w:tcBorders>
            <w:tcMar>
              <w:top w:w="0" w:type="dxa"/>
              <w:left w:w="100" w:type="dxa"/>
              <w:bottom w:w="0" w:type="dxa"/>
              <w:right w:w="100" w:type="dxa"/>
            </w:tcMar>
          </w:tcPr>
          <w:p w14:paraId="09ED8907" w14:textId="77777777" w:rsidR="00803FF8" w:rsidRDefault="008B6DCE">
            <w:pPr>
              <w:shd w:val="clear" w:color="auto" w:fill="FFFFFF"/>
            </w:pPr>
            <w:r>
              <w:t xml:space="preserve">Origami and </w:t>
            </w:r>
            <w:proofErr w:type="spellStart"/>
            <w:r>
              <w:t>Mathematics</w:t>
            </w:r>
            <w:proofErr w:type="spellEnd"/>
          </w:p>
          <w:p w14:paraId="78AE762E" w14:textId="77777777" w:rsidR="00803FF8" w:rsidRDefault="008B6DCE">
            <w:pPr>
              <w:shd w:val="clear" w:color="auto" w:fill="FFFFFF"/>
            </w:pPr>
            <w:r>
              <w:t xml:space="preserve"> </w:t>
            </w:r>
          </w:p>
        </w:tc>
        <w:tc>
          <w:tcPr>
            <w:tcW w:w="2385" w:type="dxa"/>
            <w:tcBorders>
              <w:bottom w:val="single" w:sz="8" w:space="0" w:color="000000"/>
              <w:right w:val="single" w:sz="8" w:space="0" w:color="000000"/>
            </w:tcBorders>
            <w:tcMar>
              <w:top w:w="0" w:type="dxa"/>
              <w:left w:w="100" w:type="dxa"/>
              <w:bottom w:w="0" w:type="dxa"/>
              <w:right w:w="100" w:type="dxa"/>
            </w:tcMar>
          </w:tcPr>
          <w:p w14:paraId="57F8BC18" w14:textId="77777777" w:rsidR="00803FF8" w:rsidRDefault="008B6DCE">
            <w:pPr>
              <w:shd w:val="clear" w:color="auto" w:fill="FFFFFF"/>
              <w:jc w:val="both"/>
            </w:pPr>
            <w:proofErr w:type="spellStart"/>
            <w:r>
              <w:t>Technische</w:t>
            </w:r>
            <w:proofErr w:type="spellEnd"/>
            <w:r>
              <w:t xml:space="preserve"> </w:t>
            </w:r>
            <w:proofErr w:type="spellStart"/>
            <w:r>
              <w:t>Universität</w:t>
            </w:r>
            <w:proofErr w:type="spellEnd"/>
            <w:r>
              <w:t xml:space="preserve"> </w:t>
            </w:r>
            <w:proofErr w:type="spellStart"/>
            <w:r>
              <w:t>Dresden</w:t>
            </w:r>
            <w:proofErr w:type="spellEnd"/>
          </w:p>
          <w:p w14:paraId="7C54C872" w14:textId="77777777" w:rsidR="00803FF8" w:rsidRDefault="008B6DCE">
            <w:pPr>
              <w:shd w:val="clear" w:color="auto" w:fill="FFFFFF"/>
              <w:jc w:val="both"/>
            </w:pPr>
            <w:r>
              <w:t xml:space="preserve"> </w:t>
            </w:r>
          </w:p>
        </w:tc>
        <w:tc>
          <w:tcPr>
            <w:tcW w:w="2277" w:type="dxa"/>
            <w:tcBorders>
              <w:bottom w:val="single" w:sz="8" w:space="0" w:color="000000"/>
              <w:right w:val="single" w:sz="8" w:space="0" w:color="000000"/>
            </w:tcBorders>
            <w:tcMar>
              <w:top w:w="0" w:type="dxa"/>
              <w:left w:w="100" w:type="dxa"/>
              <w:bottom w:w="0" w:type="dxa"/>
              <w:right w:w="100" w:type="dxa"/>
            </w:tcMar>
          </w:tcPr>
          <w:p w14:paraId="5B9AB48C" w14:textId="77777777" w:rsidR="00803FF8" w:rsidRDefault="008B6DCE">
            <w:pPr>
              <w:shd w:val="clear" w:color="auto" w:fill="FFFFFF"/>
              <w:jc w:val="both"/>
            </w:pPr>
            <w:r>
              <w:t>Německo</w:t>
            </w:r>
          </w:p>
        </w:tc>
      </w:tr>
      <w:tr w:rsidR="00803FF8" w14:paraId="3DA50A7B" w14:textId="77777777" w:rsidTr="00A07289">
        <w:trPr>
          <w:trHeight w:val="91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FF0C6E6" w14:textId="77777777" w:rsidR="00803FF8" w:rsidRDefault="008B6DCE">
            <w:pPr>
              <w:shd w:val="clear" w:color="auto" w:fill="FFFFFF"/>
              <w:jc w:val="both"/>
            </w:pPr>
            <w:r>
              <w:t xml:space="preserve">Jan </w:t>
            </w:r>
            <w:proofErr w:type="spellStart"/>
            <w:r>
              <w:t>Royt</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030B4AF0" w14:textId="77777777" w:rsidR="00803FF8" w:rsidRDefault="008B6DCE">
            <w:pPr>
              <w:shd w:val="clear" w:color="auto" w:fill="FFFFFF"/>
            </w:pPr>
            <w:proofErr w:type="spellStart"/>
            <w:r>
              <w:t>Reverence</w:t>
            </w:r>
            <w:proofErr w:type="spellEnd"/>
            <w:r>
              <w:t xml:space="preserve"> </w:t>
            </w:r>
            <w:proofErr w:type="spellStart"/>
            <w:r>
              <w:t>for</w:t>
            </w:r>
            <w:proofErr w:type="spellEnd"/>
            <w:r>
              <w:t xml:space="preserve"> Czech </w:t>
            </w:r>
            <w:proofErr w:type="spellStart"/>
            <w:r>
              <w:t>patrons</w:t>
            </w:r>
            <w:proofErr w:type="spellEnd"/>
            <w:r>
              <w:t xml:space="preserve"> </w:t>
            </w:r>
            <w:proofErr w:type="spellStart"/>
            <w:r>
              <w:t>of</w:t>
            </w:r>
            <w:proofErr w:type="spellEnd"/>
            <w:r>
              <w:t xml:space="preserve"> </w:t>
            </w:r>
            <w:proofErr w:type="spellStart"/>
            <w:r>
              <w:t>the</w:t>
            </w:r>
            <w:proofErr w:type="spellEnd"/>
            <w:r>
              <w:t xml:space="preserve"> </w:t>
            </w:r>
            <w:proofErr w:type="spellStart"/>
            <w:r>
              <w:t>land</w:t>
            </w:r>
            <w:proofErr w:type="spellEnd"/>
            <w:r>
              <w:t xml:space="preserve"> </w:t>
            </w:r>
            <w:proofErr w:type="spellStart"/>
            <w:r>
              <w:t>over</w:t>
            </w:r>
            <w:proofErr w:type="spellEnd"/>
            <w:r>
              <w:t xml:space="preserve"> </w:t>
            </w:r>
            <w:proofErr w:type="spellStart"/>
            <w:r>
              <w:t>the</w:t>
            </w:r>
            <w:proofErr w:type="spellEnd"/>
            <w:r>
              <w:t xml:space="preserve"> </w:t>
            </w:r>
            <w:proofErr w:type="spellStart"/>
            <w:r>
              <w:t>centuries</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63468385" w14:textId="77777777" w:rsidR="00803FF8" w:rsidRDefault="008B6DCE">
            <w:pPr>
              <w:shd w:val="clear" w:color="auto" w:fill="FFFFFF"/>
              <w:jc w:val="both"/>
            </w:pPr>
            <w:proofErr w:type="spellStart"/>
            <w:r>
              <w:t>Staatliche</w:t>
            </w:r>
            <w:proofErr w:type="spellEnd"/>
            <w:r>
              <w:t xml:space="preserve"> </w:t>
            </w:r>
            <w:proofErr w:type="spellStart"/>
            <w:r>
              <w:t>Kunstsammlungen</w:t>
            </w:r>
            <w:proofErr w:type="spellEnd"/>
            <w:r>
              <w:t xml:space="preserve"> </w:t>
            </w:r>
            <w:proofErr w:type="spellStart"/>
            <w:r>
              <w:t>Dresden</w:t>
            </w:r>
            <w:proofErr w:type="spellEnd"/>
          </w:p>
          <w:p w14:paraId="23307736" w14:textId="77777777" w:rsidR="00803FF8" w:rsidRDefault="008B6DCE">
            <w:pPr>
              <w:shd w:val="clear" w:color="auto" w:fill="FFFFFF"/>
              <w:jc w:val="both"/>
            </w:pPr>
            <w:r>
              <w:t xml:space="preserve"> </w:t>
            </w:r>
          </w:p>
        </w:tc>
        <w:tc>
          <w:tcPr>
            <w:tcW w:w="2277" w:type="dxa"/>
            <w:tcBorders>
              <w:bottom w:val="single" w:sz="8" w:space="0" w:color="000000"/>
              <w:right w:val="single" w:sz="8" w:space="0" w:color="000000"/>
            </w:tcBorders>
            <w:tcMar>
              <w:top w:w="0" w:type="dxa"/>
              <w:left w:w="100" w:type="dxa"/>
              <w:bottom w:w="0" w:type="dxa"/>
              <w:right w:w="100" w:type="dxa"/>
            </w:tcMar>
          </w:tcPr>
          <w:p w14:paraId="155A20B2" w14:textId="77777777" w:rsidR="00803FF8" w:rsidRDefault="008B6DCE">
            <w:pPr>
              <w:shd w:val="clear" w:color="auto" w:fill="FFFFFF"/>
              <w:jc w:val="both"/>
            </w:pPr>
            <w:r>
              <w:t>Německo</w:t>
            </w:r>
          </w:p>
        </w:tc>
      </w:tr>
      <w:tr w:rsidR="00803FF8" w14:paraId="4D160150" w14:textId="77777777" w:rsidTr="00A07289">
        <w:trPr>
          <w:trHeight w:val="915"/>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8FE4E6" w14:textId="77777777" w:rsidR="00803FF8" w:rsidRDefault="008B6DCE">
            <w:pPr>
              <w:shd w:val="clear" w:color="auto" w:fill="FFFFFF"/>
              <w:jc w:val="both"/>
            </w:pPr>
            <w:r>
              <w:t xml:space="preserve">Martin </w:t>
            </w:r>
            <w:proofErr w:type="spellStart"/>
            <w:r>
              <w:t>Sameš</w:t>
            </w:r>
            <w:proofErr w:type="spellEnd"/>
          </w:p>
        </w:tc>
        <w:tc>
          <w:tcPr>
            <w:tcW w:w="2400" w:type="dxa"/>
            <w:tcBorders>
              <w:bottom w:val="single" w:sz="8" w:space="0" w:color="000000"/>
              <w:right w:val="single" w:sz="8" w:space="0" w:color="000000"/>
            </w:tcBorders>
            <w:tcMar>
              <w:top w:w="0" w:type="dxa"/>
              <w:left w:w="100" w:type="dxa"/>
              <w:bottom w:w="0" w:type="dxa"/>
              <w:right w:w="100" w:type="dxa"/>
            </w:tcMar>
          </w:tcPr>
          <w:p w14:paraId="4E4D520D" w14:textId="77777777" w:rsidR="00803FF8" w:rsidRDefault="008B6DCE">
            <w:pPr>
              <w:shd w:val="clear" w:color="auto" w:fill="FFFFFF"/>
            </w:pPr>
            <w:proofErr w:type="spellStart"/>
            <w:r>
              <w:t>The</w:t>
            </w:r>
            <w:proofErr w:type="spellEnd"/>
            <w:r>
              <w:t xml:space="preserve"> </w:t>
            </w:r>
            <w:proofErr w:type="spellStart"/>
            <w:r>
              <w:t>essence</w:t>
            </w:r>
            <w:proofErr w:type="spellEnd"/>
            <w:r>
              <w:t xml:space="preserve"> </w:t>
            </w:r>
            <w:proofErr w:type="spellStart"/>
            <w:r>
              <w:t>of</w:t>
            </w:r>
            <w:proofErr w:type="spellEnd"/>
            <w:r>
              <w:t xml:space="preserve"> </w:t>
            </w:r>
            <w:proofErr w:type="spellStart"/>
            <w:r>
              <w:t>the</w:t>
            </w:r>
            <w:proofErr w:type="spellEnd"/>
            <w:r>
              <w:t xml:space="preserve"> </w:t>
            </w:r>
            <w:proofErr w:type="spellStart"/>
            <w:r>
              <w:t>success</w:t>
            </w:r>
            <w:proofErr w:type="spellEnd"/>
            <w:r>
              <w:t xml:space="preserve"> </w:t>
            </w:r>
            <w:proofErr w:type="spellStart"/>
            <w:r>
              <w:t>of</w:t>
            </w:r>
            <w:proofErr w:type="spellEnd"/>
            <w:r>
              <w:t xml:space="preserve"> </w:t>
            </w:r>
            <w:proofErr w:type="spellStart"/>
            <w:r>
              <w:t>the</w:t>
            </w:r>
            <w:proofErr w:type="spellEnd"/>
            <w:r>
              <w:t xml:space="preserve"> </w:t>
            </w:r>
            <w:proofErr w:type="spellStart"/>
            <w:r>
              <w:t>vascular</w:t>
            </w:r>
            <w:proofErr w:type="spellEnd"/>
            <w:r>
              <w:t xml:space="preserve"> and </w:t>
            </w:r>
            <w:proofErr w:type="spellStart"/>
            <w:r>
              <w:t>stroke</w:t>
            </w:r>
            <w:proofErr w:type="spellEnd"/>
            <w:r>
              <w:t xml:space="preserve"> program in </w:t>
            </w:r>
            <w:proofErr w:type="spellStart"/>
            <w:r>
              <w:t>the</w:t>
            </w:r>
            <w:proofErr w:type="spellEnd"/>
            <w:r>
              <w:t xml:space="preserve"> Czech Republic</w:t>
            </w:r>
          </w:p>
        </w:tc>
        <w:tc>
          <w:tcPr>
            <w:tcW w:w="2385" w:type="dxa"/>
            <w:tcBorders>
              <w:bottom w:val="single" w:sz="8" w:space="0" w:color="000000"/>
              <w:right w:val="single" w:sz="8" w:space="0" w:color="000000"/>
            </w:tcBorders>
            <w:tcMar>
              <w:top w:w="0" w:type="dxa"/>
              <w:left w:w="100" w:type="dxa"/>
              <w:bottom w:w="0" w:type="dxa"/>
              <w:right w:w="100" w:type="dxa"/>
            </w:tcMar>
          </w:tcPr>
          <w:p w14:paraId="0751985D" w14:textId="77777777" w:rsidR="00803FF8" w:rsidRDefault="008B6DCE">
            <w:pPr>
              <w:shd w:val="clear" w:color="auto" w:fill="FFFFFF"/>
              <w:jc w:val="both"/>
            </w:pPr>
            <w:r>
              <w:t xml:space="preserve">Harvard, Boston / </w:t>
            </w:r>
            <w:proofErr w:type="spellStart"/>
            <w:r>
              <w:t>Brigham</w:t>
            </w:r>
            <w:proofErr w:type="spellEnd"/>
            <w:r>
              <w:t xml:space="preserve"> </w:t>
            </w:r>
            <w:proofErr w:type="spellStart"/>
            <w:r>
              <w:t>Cerebrovascular</w:t>
            </w:r>
            <w:proofErr w:type="spellEnd"/>
            <w:r>
              <w:t xml:space="preserve"> and </w:t>
            </w:r>
            <w:proofErr w:type="spellStart"/>
            <w:r>
              <w:t>Skull</w:t>
            </w:r>
            <w:proofErr w:type="spellEnd"/>
            <w:r>
              <w:t xml:space="preserve"> Base Symposium</w:t>
            </w:r>
          </w:p>
        </w:tc>
        <w:tc>
          <w:tcPr>
            <w:tcW w:w="2277" w:type="dxa"/>
            <w:tcBorders>
              <w:bottom w:val="single" w:sz="8" w:space="0" w:color="000000"/>
              <w:right w:val="single" w:sz="8" w:space="0" w:color="000000"/>
            </w:tcBorders>
            <w:tcMar>
              <w:top w:w="0" w:type="dxa"/>
              <w:left w:w="100" w:type="dxa"/>
              <w:bottom w:w="0" w:type="dxa"/>
              <w:right w:w="100" w:type="dxa"/>
            </w:tcMar>
          </w:tcPr>
          <w:p w14:paraId="604EE0E1" w14:textId="77777777" w:rsidR="00803FF8" w:rsidRDefault="008B6DCE">
            <w:pPr>
              <w:shd w:val="clear" w:color="auto" w:fill="FFFFFF"/>
              <w:jc w:val="both"/>
            </w:pPr>
            <w:r>
              <w:t>USA</w:t>
            </w:r>
          </w:p>
        </w:tc>
      </w:tr>
      <w:tr w:rsidR="00803FF8" w14:paraId="02902D60" w14:textId="77777777" w:rsidTr="00E929D1">
        <w:trPr>
          <w:trHeight w:val="687"/>
        </w:trPr>
        <w:tc>
          <w:tcPr>
            <w:tcW w:w="201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3D3147" w14:textId="77777777" w:rsidR="00803FF8" w:rsidRDefault="008B6DCE">
            <w:pPr>
              <w:shd w:val="clear" w:color="auto" w:fill="FFFFFF"/>
              <w:jc w:val="both"/>
            </w:pPr>
            <w:r>
              <w:t>Jan Tlustý</w:t>
            </w:r>
          </w:p>
        </w:tc>
        <w:tc>
          <w:tcPr>
            <w:tcW w:w="2400" w:type="dxa"/>
            <w:tcBorders>
              <w:bottom w:val="single" w:sz="8" w:space="0" w:color="000000"/>
              <w:right w:val="single" w:sz="8" w:space="0" w:color="000000"/>
            </w:tcBorders>
            <w:tcMar>
              <w:top w:w="0" w:type="dxa"/>
              <w:left w:w="100" w:type="dxa"/>
              <w:bottom w:w="0" w:type="dxa"/>
              <w:right w:w="100" w:type="dxa"/>
            </w:tcMar>
          </w:tcPr>
          <w:p w14:paraId="26985B1E" w14:textId="77777777" w:rsidR="00803FF8" w:rsidRDefault="008B6DCE">
            <w:pPr>
              <w:shd w:val="clear" w:color="auto" w:fill="FFFFFF"/>
            </w:pPr>
            <w:proofErr w:type="spellStart"/>
            <w:r>
              <w:t>Too</w:t>
            </w:r>
            <w:proofErr w:type="spellEnd"/>
            <w:r>
              <w:t xml:space="preserve"> </w:t>
            </w:r>
            <w:proofErr w:type="spellStart"/>
            <w:r>
              <w:t>Loud</w:t>
            </w:r>
            <w:proofErr w:type="spellEnd"/>
            <w:r>
              <w:t xml:space="preserve"> </w:t>
            </w:r>
            <w:proofErr w:type="spellStart"/>
            <w:r>
              <w:t>an</w:t>
            </w:r>
            <w:proofErr w:type="spellEnd"/>
            <w:r>
              <w:t xml:space="preserve"> </w:t>
            </w:r>
            <w:proofErr w:type="spellStart"/>
            <w:r>
              <w:t>Emptiness</w:t>
            </w:r>
            <w:proofErr w:type="spellEnd"/>
          </w:p>
        </w:tc>
        <w:tc>
          <w:tcPr>
            <w:tcW w:w="2385" w:type="dxa"/>
            <w:tcBorders>
              <w:bottom w:val="single" w:sz="8" w:space="0" w:color="000000"/>
              <w:right w:val="single" w:sz="8" w:space="0" w:color="000000"/>
            </w:tcBorders>
            <w:tcMar>
              <w:top w:w="0" w:type="dxa"/>
              <w:left w:w="100" w:type="dxa"/>
              <w:bottom w:w="0" w:type="dxa"/>
              <w:right w:w="100" w:type="dxa"/>
            </w:tcMar>
          </w:tcPr>
          <w:p w14:paraId="3DEC5E12" w14:textId="77777777" w:rsidR="00803FF8" w:rsidRDefault="008B6DCE">
            <w:pPr>
              <w:shd w:val="clear" w:color="auto" w:fill="FFFFFF"/>
              <w:jc w:val="both"/>
            </w:pPr>
            <w:r>
              <w:t xml:space="preserve">University </w:t>
            </w:r>
            <w:proofErr w:type="spellStart"/>
            <w:r>
              <w:t>of</w:t>
            </w:r>
            <w:proofErr w:type="spellEnd"/>
            <w:r>
              <w:t xml:space="preserve"> Oxford, </w:t>
            </w:r>
            <w:proofErr w:type="spellStart"/>
            <w:r>
              <w:t>Faculty</w:t>
            </w:r>
            <w:proofErr w:type="spellEnd"/>
            <w:r>
              <w:t xml:space="preserve"> </w:t>
            </w:r>
            <w:proofErr w:type="spellStart"/>
            <w:r>
              <w:t>of</w:t>
            </w:r>
            <w:proofErr w:type="spellEnd"/>
            <w:r>
              <w:t xml:space="preserve"> Medieval and </w:t>
            </w:r>
            <w:proofErr w:type="spellStart"/>
            <w:r>
              <w:t>Modern</w:t>
            </w:r>
            <w:proofErr w:type="spellEnd"/>
            <w:r>
              <w:t xml:space="preserve"> </w:t>
            </w:r>
            <w:proofErr w:type="spellStart"/>
            <w:r>
              <w:t>Languages</w:t>
            </w:r>
            <w:proofErr w:type="spellEnd"/>
          </w:p>
        </w:tc>
        <w:tc>
          <w:tcPr>
            <w:tcW w:w="2277" w:type="dxa"/>
            <w:tcBorders>
              <w:bottom w:val="single" w:sz="8" w:space="0" w:color="000000"/>
              <w:right w:val="single" w:sz="8" w:space="0" w:color="000000"/>
            </w:tcBorders>
            <w:tcMar>
              <w:top w:w="0" w:type="dxa"/>
              <w:left w:w="100" w:type="dxa"/>
              <w:bottom w:w="0" w:type="dxa"/>
              <w:right w:w="100" w:type="dxa"/>
            </w:tcMar>
          </w:tcPr>
          <w:p w14:paraId="2FE1C004" w14:textId="77777777" w:rsidR="00803FF8" w:rsidRDefault="008B6DCE">
            <w:pPr>
              <w:shd w:val="clear" w:color="auto" w:fill="FFFFFF"/>
              <w:jc w:val="both"/>
            </w:pPr>
            <w:r>
              <w:t>Velká Británie</w:t>
            </w:r>
          </w:p>
        </w:tc>
      </w:tr>
    </w:tbl>
    <w:p w14:paraId="70298022" w14:textId="77777777" w:rsidR="00803FF8" w:rsidRPr="00081AC4" w:rsidRDefault="00803FF8">
      <w:pPr>
        <w:shd w:val="clear" w:color="auto" w:fill="FFFFFF"/>
        <w:ind w:firstLine="700"/>
        <w:jc w:val="both"/>
        <w:rPr>
          <w:smallCaps/>
        </w:rPr>
      </w:pPr>
    </w:p>
    <w:p w14:paraId="03258468" w14:textId="77777777" w:rsidR="00803FF8" w:rsidRPr="00081AC4" w:rsidRDefault="008B6DCE">
      <w:r w:rsidRPr="00081AC4">
        <w:t>Zvané přednášky vědecké povahy zahraničních lektorů na fakultě</w:t>
      </w:r>
    </w:p>
    <w:tbl>
      <w:tblPr>
        <w:tblStyle w:val="afff7"/>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5"/>
        <w:gridCol w:w="2370"/>
        <w:gridCol w:w="2175"/>
        <w:gridCol w:w="2352"/>
      </w:tblGrid>
      <w:tr w:rsidR="00803FF8" w14:paraId="463644B8" w14:textId="77777777" w:rsidTr="00E929D1">
        <w:trPr>
          <w:trHeight w:val="465"/>
        </w:trPr>
        <w:tc>
          <w:tcPr>
            <w:tcW w:w="21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552B20" w14:textId="77777777" w:rsidR="00803FF8" w:rsidRDefault="008B6DCE" w:rsidP="00A07289">
            <w:pPr>
              <w:shd w:val="clear" w:color="auto" w:fill="FFFFFF"/>
              <w:rPr>
                <w:b/>
              </w:rPr>
            </w:pPr>
            <w:r>
              <w:rPr>
                <w:b/>
              </w:rPr>
              <w:t>Jméno</w:t>
            </w:r>
          </w:p>
        </w:tc>
        <w:tc>
          <w:tcPr>
            <w:tcW w:w="2370" w:type="dxa"/>
            <w:tcBorders>
              <w:top w:val="single" w:sz="8" w:space="0" w:color="000000"/>
              <w:bottom w:val="single" w:sz="8" w:space="0" w:color="000000"/>
              <w:right w:val="single" w:sz="8" w:space="0" w:color="000000"/>
            </w:tcBorders>
            <w:tcMar>
              <w:top w:w="0" w:type="dxa"/>
              <w:left w:w="100" w:type="dxa"/>
              <w:bottom w:w="0" w:type="dxa"/>
              <w:right w:w="100" w:type="dxa"/>
            </w:tcMar>
          </w:tcPr>
          <w:p w14:paraId="4B643DF2" w14:textId="77777777" w:rsidR="00803FF8" w:rsidRDefault="008B6DCE" w:rsidP="00A07289">
            <w:pPr>
              <w:shd w:val="clear" w:color="auto" w:fill="FFFFFF"/>
              <w:rPr>
                <w:b/>
              </w:rPr>
            </w:pPr>
            <w:r>
              <w:rPr>
                <w:b/>
              </w:rPr>
              <w:t>Název přednášky</w:t>
            </w:r>
          </w:p>
        </w:tc>
        <w:tc>
          <w:tcPr>
            <w:tcW w:w="2175" w:type="dxa"/>
            <w:tcBorders>
              <w:top w:val="single" w:sz="8" w:space="0" w:color="000000"/>
              <w:bottom w:val="single" w:sz="8" w:space="0" w:color="000000"/>
              <w:right w:val="single" w:sz="8" w:space="0" w:color="000000"/>
            </w:tcBorders>
            <w:tcMar>
              <w:top w:w="0" w:type="dxa"/>
              <w:left w:w="100" w:type="dxa"/>
              <w:bottom w:w="0" w:type="dxa"/>
              <w:right w:w="100" w:type="dxa"/>
            </w:tcMar>
          </w:tcPr>
          <w:p w14:paraId="5FA95D28" w14:textId="77777777" w:rsidR="00803FF8" w:rsidRDefault="008B6DCE" w:rsidP="00A07289">
            <w:pPr>
              <w:shd w:val="clear" w:color="auto" w:fill="FFFFFF"/>
              <w:rPr>
                <w:b/>
              </w:rPr>
            </w:pPr>
            <w:r>
              <w:rPr>
                <w:b/>
              </w:rPr>
              <w:t>Kmenové pracoviště</w:t>
            </w:r>
          </w:p>
        </w:tc>
        <w:tc>
          <w:tcPr>
            <w:tcW w:w="2352" w:type="dxa"/>
            <w:tcBorders>
              <w:top w:val="single" w:sz="8" w:space="0" w:color="000000"/>
              <w:bottom w:val="single" w:sz="8" w:space="0" w:color="000000"/>
              <w:right w:val="single" w:sz="8" w:space="0" w:color="000000"/>
            </w:tcBorders>
            <w:tcMar>
              <w:top w:w="0" w:type="dxa"/>
              <w:left w:w="100" w:type="dxa"/>
              <w:bottom w:w="0" w:type="dxa"/>
              <w:right w:w="100" w:type="dxa"/>
            </w:tcMar>
          </w:tcPr>
          <w:p w14:paraId="7F67A51D" w14:textId="77777777" w:rsidR="00803FF8" w:rsidRDefault="008B6DCE" w:rsidP="00A07289">
            <w:pPr>
              <w:shd w:val="clear" w:color="auto" w:fill="FFFFFF"/>
              <w:rPr>
                <w:b/>
              </w:rPr>
            </w:pPr>
            <w:r>
              <w:rPr>
                <w:b/>
              </w:rPr>
              <w:t>Země</w:t>
            </w:r>
          </w:p>
        </w:tc>
      </w:tr>
      <w:tr w:rsidR="00803FF8" w14:paraId="6477823E" w14:textId="77777777" w:rsidTr="00E929D1">
        <w:trPr>
          <w:trHeight w:val="690"/>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F71200" w14:textId="77777777" w:rsidR="00803FF8" w:rsidRDefault="008B6DCE">
            <w:pPr>
              <w:shd w:val="clear" w:color="auto" w:fill="FFFFFF"/>
            </w:pPr>
            <w:r>
              <w:t xml:space="preserve">prof. </w:t>
            </w:r>
            <w:proofErr w:type="spellStart"/>
            <w:r>
              <w:t>Amela</w:t>
            </w:r>
            <w:proofErr w:type="spellEnd"/>
            <w:r>
              <w:t xml:space="preserve"> </w:t>
            </w:r>
            <w:proofErr w:type="spellStart"/>
            <w:r>
              <w:t>Ajanovic</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637A4498" w14:textId="0134511F" w:rsidR="00803FF8" w:rsidRDefault="008B6DCE">
            <w:pPr>
              <w:shd w:val="clear" w:color="auto" w:fill="FFFFFF"/>
            </w:pPr>
            <w:r>
              <w:t>Příspěvek zaměřený na využití solární energie v dopravním sektoru</w:t>
            </w:r>
          </w:p>
        </w:tc>
        <w:tc>
          <w:tcPr>
            <w:tcW w:w="2175" w:type="dxa"/>
            <w:tcBorders>
              <w:bottom w:val="single" w:sz="8" w:space="0" w:color="000000"/>
              <w:right w:val="single" w:sz="8" w:space="0" w:color="000000"/>
            </w:tcBorders>
            <w:tcMar>
              <w:top w:w="0" w:type="dxa"/>
              <w:left w:w="100" w:type="dxa"/>
              <w:bottom w:w="0" w:type="dxa"/>
              <w:right w:w="100" w:type="dxa"/>
            </w:tcMar>
          </w:tcPr>
          <w:p w14:paraId="64A656B4" w14:textId="36EB6FFF" w:rsidR="00803FF8" w:rsidRDefault="008B6DCE">
            <w:pPr>
              <w:shd w:val="clear" w:color="auto" w:fill="FFFFFF"/>
            </w:pPr>
            <w:r>
              <w:t>Technická univerzit</w:t>
            </w:r>
            <w:r w:rsidR="00C96F65">
              <w:t>a</w:t>
            </w:r>
            <w:r>
              <w:t>, Vídeň</w:t>
            </w:r>
          </w:p>
        </w:tc>
        <w:tc>
          <w:tcPr>
            <w:tcW w:w="2352" w:type="dxa"/>
            <w:tcBorders>
              <w:bottom w:val="single" w:sz="8" w:space="0" w:color="000000"/>
              <w:right w:val="single" w:sz="8" w:space="0" w:color="000000"/>
            </w:tcBorders>
            <w:tcMar>
              <w:top w:w="0" w:type="dxa"/>
              <w:left w:w="100" w:type="dxa"/>
              <w:bottom w:w="0" w:type="dxa"/>
              <w:right w:w="100" w:type="dxa"/>
            </w:tcMar>
          </w:tcPr>
          <w:p w14:paraId="5C592F46" w14:textId="77777777" w:rsidR="00803FF8" w:rsidRDefault="008B6DCE">
            <w:pPr>
              <w:shd w:val="clear" w:color="auto" w:fill="FFFFFF"/>
            </w:pPr>
            <w:r>
              <w:t>Rakousko</w:t>
            </w:r>
          </w:p>
        </w:tc>
      </w:tr>
      <w:tr w:rsidR="00803FF8" w14:paraId="51ADA4F2" w14:textId="77777777" w:rsidTr="00E929D1">
        <w:trPr>
          <w:trHeight w:val="91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CC815A" w14:textId="77777777" w:rsidR="00803FF8" w:rsidRDefault="008B6DCE">
            <w:pPr>
              <w:shd w:val="clear" w:color="auto" w:fill="FFFFFF"/>
            </w:pPr>
            <w:r>
              <w:t>prof. Reinhard Haas</w:t>
            </w:r>
          </w:p>
        </w:tc>
        <w:tc>
          <w:tcPr>
            <w:tcW w:w="2370" w:type="dxa"/>
            <w:tcBorders>
              <w:bottom w:val="single" w:sz="8" w:space="0" w:color="000000"/>
              <w:right w:val="single" w:sz="8" w:space="0" w:color="000000"/>
            </w:tcBorders>
            <w:tcMar>
              <w:top w:w="0" w:type="dxa"/>
              <w:left w:w="100" w:type="dxa"/>
              <w:bottom w:w="0" w:type="dxa"/>
              <w:right w:w="100" w:type="dxa"/>
            </w:tcMar>
          </w:tcPr>
          <w:p w14:paraId="5B8B4B0F" w14:textId="77777777" w:rsidR="00803FF8" w:rsidRDefault="008B6DCE">
            <w:pPr>
              <w:shd w:val="clear" w:color="auto" w:fill="FFFFFF"/>
            </w:pPr>
            <w:r>
              <w:t>O úloze obnovitelných zdrojů energie při výrobě elektřiny v Evropě</w:t>
            </w:r>
          </w:p>
        </w:tc>
        <w:tc>
          <w:tcPr>
            <w:tcW w:w="2175" w:type="dxa"/>
            <w:tcBorders>
              <w:bottom w:val="single" w:sz="8" w:space="0" w:color="000000"/>
              <w:right w:val="single" w:sz="8" w:space="0" w:color="000000"/>
            </w:tcBorders>
            <w:tcMar>
              <w:top w:w="0" w:type="dxa"/>
              <w:left w:w="100" w:type="dxa"/>
              <w:bottom w:w="0" w:type="dxa"/>
              <w:right w:w="100" w:type="dxa"/>
            </w:tcMar>
          </w:tcPr>
          <w:p w14:paraId="09CB77D6" w14:textId="060A6275" w:rsidR="00803FF8" w:rsidRDefault="008B6DCE">
            <w:pPr>
              <w:shd w:val="clear" w:color="auto" w:fill="FFFFFF"/>
            </w:pPr>
            <w:r>
              <w:t>Technická univerzit</w:t>
            </w:r>
            <w:r w:rsidR="00C96F65">
              <w:t>a</w:t>
            </w:r>
            <w:r>
              <w:t>, Vídeň</w:t>
            </w:r>
          </w:p>
        </w:tc>
        <w:tc>
          <w:tcPr>
            <w:tcW w:w="2352" w:type="dxa"/>
            <w:tcBorders>
              <w:bottom w:val="single" w:sz="8" w:space="0" w:color="000000"/>
              <w:right w:val="single" w:sz="8" w:space="0" w:color="000000"/>
            </w:tcBorders>
            <w:tcMar>
              <w:top w:w="0" w:type="dxa"/>
              <w:left w:w="100" w:type="dxa"/>
              <w:bottom w:w="0" w:type="dxa"/>
              <w:right w:w="100" w:type="dxa"/>
            </w:tcMar>
          </w:tcPr>
          <w:p w14:paraId="5DC10A1B" w14:textId="77777777" w:rsidR="00803FF8" w:rsidRDefault="008B6DCE">
            <w:pPr>
              <w:shd w:val="clear" w:color="auto" w:fill="FFFFFF"/>
            </w:pPr>
            <w:r>
              <w:t>Rakousko</w:t>
            </w:r>
          </w:p>
        </w:tc>
      </w:tr>
      <w:tr w:rsidR="00803FF8" w14:paraId="57A781F9" w14:textId="77777777" w:rsidTr="00E929D1">
        <w:trPr>
          <w:trHeight w:val="1140"/>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9DAA6A" w14:textId="77777777" w:rsidR="00803FF8" w:rsidRDefault="00A07289" w:rsidP="00A07289">
            <w:pPr>
              <w:shd w:val="clear" w:color="auto" w:fill="FFFFFF"/>
            </w:pPr>
            <w:r>
              <w:t>p</w:t>
            </w:r>
            <w:r w:rsidR="008B6DCE">
              <w:t xml:space="preserve">rof. Athanasios </w:t>
            </w:r>
            <w:proofErr w:type="spellStart"/>
            <w:r w:rsidR="008B6DCE">
              <w:t>Kizos</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749F5775" w14:textId="77777777" w:rsidR="00803FF8" w:rsidRDefault="008B6DCE">
            <w:pPr>
              <w:shd w:val="clear" w:color="auto" w:fill="FFFFFF"/>
            </w:pPr>
            <w:proofErr w:type="spellStart"/>
            <w:r>
              <w:t>Let’s</w:t>
            </w:r>
            <w:proofErr w:type="spellEnd"/>
            <w:r>
              <w:t xml:space="preserve"> do </w:t>
            </w:r>
            <w:proofErr w:type="spellStart"/>
            <w:r>
              <w:t>away</w:t>
            </w:r>
            <w:proofErr w:type="spellEnd"/>
            <w:r>
              <w:t xml:space="preserve"> </w:t>
            </w:r>
            <w:proofErr w:type="spellStart"/>
            <w:r>
              <w:t>with</w:t>
            </w:r>
            <w:proofErr w:type="spellEnd"/>
            <w:r>
              <w:t xml:space="preserve"> </w:t>
            </w:r>
            <w:proofErr w:type="spellStart"/>
            <w:r>
              <w:t>the</w:t>
            </w:r>
            <w:proofErr w:type="spellEnd"/>
            <w:r>
              <w:t xml:space="preserve"> </w:t>
            </w:r>
            <w:proofErr w:type="spellStart"/>
            <w:r>
              <w:t>rural</w:t>
            </w:r>
            <w:proofErr w:type="spellEnd"/>
            <w:r>
              <w:t xml:space="preserve">: </w:t>
            </w:r>
            <w:proofErr w:type="spellStart"/>
            <w:r>
              <w:t>is</w:t>
            </w:r>
            <w:proofErr w:type="spellEnd"/>
            <w:r>
              <w:t xml:space="preserve"> </w:t>
            </w:r>
            <w:proofErr w:type="spellStart"/>
            <w:r>
              <w:t>the</w:t>
            </w:r>
            <w:proofErr w:type="spellEnd"/>
            <w:r>
              <w:t xml:space="preserve"> ‚</w:t>
            </w:r>
            <w:proofErr w:type="spellStart"/>
            <w:r>
              <w:t>rural</w:t>
            </w:r>
            <w:proofErr w:type="spellEnd"/>
            <w:r>
              <w:t xml:space="preserve">‘ </w:t>
            </w:r>
            <w:proofErr w:type="spellStart"/>
            <w:r>
              <w:t>still</w:t>
            </w:r>
            <w:proofErr w:type="spellEnd"/>
            <w:r>
              <w:t xml:space="preserve"> a </w:t>
            </w:r>
            <w:proofErr w:type="spellStart"/>
            <w:r>
              <w:t>useful</w:t>
            </w:r>
            <w:proofErr w:type="spellEnd"/>
            <w:r>
              <w:t xml:space="preserve"> </w:t>
            </w:r>
            <w:proofErr w:type="spellStart"/>
            <w:r>
              <w:t>concept</w:t>
            </w:r>
            <w:proofErr w:type="spellEnd"/>
            <w:r>
              <w:t xml:space="preserve"> in </w:t>
            </w:r>
            <w:proofErr w:type="spellStart"/>
            <w:r>
              <w:t>environmental</w:t>
            </w:r>
            <w:proofErr w:type="spellEnd"/>
            <w:r>
              <w:t xml:space="preserve"> </w:t>
            </w:r>
            <w:proofErr w:type="spellStart"/>
            <w:r>
              <w:t>spatial</w:t>
            </w:r>
            <w:proofErr w:type="spellEnd"/>
            <w:r>
              <w:t xml:space="preserve"> </w:t>
            </w:r>
            <w:proofErr w:type="spellStart"/>
            <w:r>
              <w:t>planning</w:t>
            </w:r>
            <w:proofErr w:type="spellEnd"/>
            <w:r>
              <w:t>?</w:t>
            </w:r>
          </w:p>
        </w:tc>
        <w:tc>
          <w:tcPr>
            <w:tcW w:w="2175" w:type="dxa"/>
            <w:tcBorders>
              <w:bottom w:val="single" w:sz="8" w:space="0" w:color="000000"/>
              <w:right w:val="single" w:sz="8" w:space="0" w:color="000000"/>
            </w:tcBorders>
            <w:tcMar>
              <w:top w:w="0" w:type="dxa"/>
              <w:left w:w="100" w:type="dxa"/>
              <w:bottom w:w="0" w:type="dxa"/>
              <w:right w:w="100" w:type="dxa"/>
            </w:tcMar>
          </w:tcPr>
          <w:p w14:paraId="1FEB1120" w14:textId="77777777" w:rsidR="00803FF8" w:rsidRDefault="008B6DCE">
            <w:pPr>
              <w:shd w:val="clear" w:color="auto" w:fill="FFFFFF"/>
            </w:pPr>
            <w:r>
              <w:t xml:space="preserve">Egejská univerzita, </w:t>
            </w:r>
            <w:proofErr w:type="spellStart"/>
            <w:r>
              <w:t>Mytilene</w:t>
            </w:r>
            <w:proofErr w:type="spellEnd"/>
          </w:p>
        </w:tc>
        <w:tc>
          <w:tcPr>
            <w:tcW w:w="2352" w:type="dxa"/>
            <w:tcBorders>
              <w:bottom w:val="single" w:sz="8" w:space="0" w:color="000000"/>
              <w:right w:val="single" w:sz="8" w:space="0" w:color="000000"/>
            </w:tcBorders>
            <w:tcMar>
              <w:top w:w="0" w:type="dxa"/>
              <w:left w:w="100" w:type="dxa"/>
              <w:bottom w:w="0" w:type="dxa"/>
              <w:right w:w="100" w:type="dxa"/>
            </w:tcMar>
          </w:tcPr>
          <w:p w14:paraId="17FCC894" w14:textId="77777777" w:rsidR="00803FF8" w:rsidRDefault="008B6DCE">
            <w:pPr>
              <w:shd w:val="clear" w:color="auto" w:fill="FFFFFF"/>
            </w:pPr>
            <w:r>
              <w:t>Řecko</w:t>
            </w:r>
          </w:p>
        </w:tc>
      </w:tr>
      <w:tr w:rsidR="00803FF8" w14:paraId="23A4317B" w14:textId="77777777" w:rsidTr="00E929D1">
        <w:trPr>
          <w:trHeight w:val="690"/>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0320DBD" w14:textId="77777777" w:rsidR="00803FF8" w:rsidRDefault="008B6DCE">
            <w:pPr>
              <w:shd w:val="clear" w:color="auto" w:fill="FFFFFF"/>
            </w:pPr>
            <w:r>
              <w:t xml:space="preserve">prof. Vesna </w:t>
            </w:r>
            <w:proofErr w:type="spellStart"/>
            <w:r>
              <w:t>Kondrič</w:t>
            </w:r>
            <w:proofErr w:type="spellEnd"/>
            <w:r>
              <w:t xml:space="preserve"> Horvát</w:t>
            </w:r>
          </w:p>
        </w:tc>
        <w:tc>
          <w:tcPr>
            <w:tcW w:w="2370" w:type="dxa"/>
            <w:tcBorders>
              <w:bottom w:val="single" w:sz="8" w:space="0" w:color="000000"/>
              <w:right w:val="single" w:sz="8" w:space="0" w:color="000000"/>
            </w:tcBorders>
            <w:tcMar>
              <w:top w:w="0" w:type="dxa"/>
              <w:left w:w="100" w:type="dxa"/>
              <w:bottom w:w="0" w:type="dxa"/>
              <w:right w:w="100" w:type="dxa"/>
            </w:tcMar>
          </w:tcPr>
          <w:p w14:paraId="2B45F529" w14:textId="77777777" w:rsidR="00803FF8" w:rsidRDefault="008B6DCE">
            <w:pPr>
              <w:shd w:val="clear" w:color="auto" w:fill="FFFFFF"/>
            </w:pPr>
            <w:r>
              <w:t xml:space="preserve">Literatur von </w:t>
            </w:r>
            <w:proofErr w:type="spellStart"/>
            <w:r>
              <w:t>Frauen</w:t>
            </w:r>
            <w:proofErr w:type="spellEnd"/>
            <w:r>
              <w:t xml:space="preserve"> </w:t>
            </w:r>
            <w:proofErr w:type="spellStart"/>
            <w:r>
              <w:t>aus</w:t>
            </w:r>
            <w:proofErr w:type="spellEnd"/>
            <w:r>
              <w:t xml:space="preserve"> der </w:t>
            </w:r>
            <w:proofErr w:type="spellStart"/>
            <w:r>
              <w:t>Schweiz</w:t>
            </w:r>
            <w:proofErr w:type="spellEnd"/>
            <w:r>
              <w:t xml:space="preserve"> nach 1990</w:t>
            </w:r>
          </w:p>
        </w:tc>
        <w:tc>
          <w:tcPr>
            <w:tcW w:w="2175" w:type="dxa"/>
            <w:tcBorders>
              <w:bottom w:val="single" w:sz="8" w:space="0" w:color="000000"/>
              <w:right w:val="single" w:sz="8" w:space="0" w:color="000000"/>
            </w:tcBorders>
            <w:tcMar>
              <w:top w:w="0" w:type="dxa"/>
              <w:left w:w="100" w:type="dxa"/>
              <w:bottom w:w="0" w:type="dxa"/>
              <w:right w:w="100" w:type="dxa"/>
            </w:tcMar>
          </w:tcPr>
          <w:p w14:paraId="35DAF625" w14:textId="77777777" w:rsidR="00803FF8" w:rsidRDefault="008B6DCE">
            <w:pPr>
              <w:shd w:val="clear" w:color="auto" w:fill="FFFFFF"/>
            </w:pPr>
            <w:r>
              <w:t xml:space="preserve">Univerzita </w:t>
            </w:r>
            <w:proofErr w:type="spellStart"/>
            <w:r>
              <w:t>Maribor</w:t>
            </w:r>
            <w:proofErr w:type="spellEnd"/>
          </w:p>
        </w:tc>
        <w:tc>
          <w:tcPr>
            <w:tcW w:w="2352" w:type="dxa"/>
            <w:tcBorders>
              <w:bottom w:val="single" w:sz="8" w:space="0" w:color="000000"/>
              <w:right w:val="single" w:sz="8" w:space="0" w:color="000000"/>
            </w:tcBorders>
            <w:tcMar>
              <w:top w:w="0" w:type="dxa"/>
              <w:left w:w="100" w:type="dxa"/>
              <w:bottom w:w="0" w:type="dxa"/>
              <w:right w:w="100" w:type="dxa"/>
            </w:tcMar>
          </w:tcPr>
          <w:p w14:paraId="2C21B186" w14:textId="77777777" w:rsidR="00803FF8" w:rsidRDefault="008B6DCE">
            <w:pPr>
              <w:shd w:val="clear" w:color="auto" w:fill="FFFFFF"/>
            </w:pPr>
            <w:r>
              <w:t>Slovinsko</w:t>
            </w:r>
          </w:p>
        </w:tc>
      </w:tr>
      <w:tr w:rsidR="00803FF8" w14:paraId="3A421F90" w14:textId="77777777" w:rsidTr="00E929D1">
        <w:trPr>
          <w:trHeight w:val="46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D0B0051" w14:textId="77777777" w:rsidR="00803FF8" w:rsidRDefault="008B6DCE">
            <w:pPr>
              <w:shd w:val="clear" w:color="auto" w:fill="FFFFFF"/>
            </w:pPr>
            <w:r>
              <w:t xml:space="preserve">Alessandro De </w:t>
            </w:r>
            <w:proofErr w:type="spellStart"/>
            <w:r>
              <w:t>Maddalena</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5A180BF3" w14:textId="576FC6C5" w:rsidR="00803FF8" w:rsidRDefault="008B6DCE">
            <w:pPr>
              <w:shd w:val="clear" w:color="auto" w:fill="FFFFFF"/>
            </w:pPr>
            <w:r>
              <w:t xml:space="preserve">Great white </w:t>
            </w:r>
            <w:proofErr w:type="spellStart"/>
            <w:r>
              <w:t>sharks</w:t>
            </w:r>
            <w:proofErr w:type="spellEnd"/>
            <w:r>
              <w:t xml:space="preserve"> </w:t>
            </w:r>
            <w:proofErr w:type="spellStart"/>
            <w:r>
              <w:t>of</w:t>
            </w:r>
            <w:proofErr w:type="spellEnd"/>
            <w:r>
              <w:t xml:space="preserve"> </w:t>
            </w:r>
            <w:proofErr w:type="spellStart"/>
            <w:r>
              <w:t>South</w:t>
            </w:r>
            <w:proofErr w:type="spellEnd"/>
            <w:r>
              <w:t xml:space="preserve"> </w:t>
            </w:r>
            <w:proofErr w:type="spellStart"/>
            <w:r>
              <w:t>Africa</w:t>
            </w:r>
            <w:proofErr w:type="spellEnd"/>
            <w:r>
              <w:t>”</w:t>
            </w:r>
          </w:p>
        </w:tc>
        <w:tc>
          <w:tcPr>
            <w:tcW w:w="2175" w:type="dxa"/>
            <w:tcBorders>
              <w:bottom w:val="single" w:sz="8" w:space="0" w:color="000000"/>
              <w:right w:val="single" w:sz="8" w:space="0" w:color="000000"/>
            </w:tcBorders>
            <w:tcMar>
              <w:top w:w="0" w:type="dxa"/>
              <w:left w:w="100" w:type="dxa"/>
              <w:bottom w:w="0" w:type="dxa"/>
              <w:right w:w="100" w:type="dxa"/>
            </w:tcMar>
          </w:tcPr>
          <w:p w14:paraId="678F521A" w14:textId="77777777" w:rsidR="00803FF8" w:rsidRDefault="008B6DCE">
            <w:pPr>
              <w:shd w:val="clear" w:color="auto" w:fill="FFFFFF"/>
            </w:pPr>
            <w:proofErr w:type="spellStart"/>
            <w:r>
              <w:t>Shark</w:t>
            </w:r>
            <w:proofErr w:type="spellEnd"/>
            <w:r>
              <w:t xml:space="preserve"> Museum</w:t>
            </w:r>
          </w:p>
        </w:tc>
        <w:tc>
          <w:tcPr>
            <w:tcW w:w="2352" w:type="dxa"/>
            <w:tcBorders>
              <w:bottom w:val="single" w:sz="8" w:space="0" w:color="000000"/>
              <w:right w:val="single" w:sz="8" w:space="0" w:color="000000"/>
            </w:tcBorders>
            <w:tcMar>
              <w:top w:w="0" w:type="dxa"/>
              <w:left w:w="100" w:type="dxa"/>
              <w:bottom w:w="0" w:type="dxa"/>
              <w:right w:w="100" w:type="dxa"/>
            </w:tcMar>
          </w:tcPr>
          <w:p w14:paraId="004D8DB6" w14:textId="77777777" w:rsidR="00803FF8" w:rsidRDefault="008B6DCE">
            <w:pPr>
              <w:shd w:val="clear" w:color="auto" w:fill="FFFFFF"/>
            </w:pPr>
            <w:proofErr w:type="spellStart"/>
            <w:r>
              <w:t>South</w:t>
            </w:r>
            <w:proofErr w:type="spellEnd"/>
            <w:r>
              <w:t xml:space="preserve"> </w:t>
            </w:r>
            <w:proofErr w:type="spellStart"/>
            <w:r>
              <w:t>Africa</w:t>
            </w:r>
            <w:proofErr w:type="spellEnd"/>
            <w:r>
              <w:t>, Itálie</w:t>
            </w:r>
          </w:p>
        </w:tc>
      </w:tr>
      <w:tr w:rsidR="00803FF8" w14:paraId="08E2306C" w14:textId="77777777" w:rsidTr="00E929D1">
        <w:trPr>
          <w:trHeight w:val="91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C1A3BE" w14:textId="77777777" w:rsidR="00803FF8" w:rsidRDefault="008B6DCE">
            <w:pPr>
              <w:shd w:val="clear" w:color="auto" w:fill="FFFFFF"/>
            </w:pPr>
            <w:r>
              <w:t xml:space="preserve">Prof. </w:t>
            </w:r>
            <w:proofErr w:type="spellStart"/>
            <w:r>
              <w:t>Mariya</w:t>
            </w:r>
            <w:proofErr w:type="spellEnd"/>
            <w:r>
              <w:t xml:space="preserve"> </w:t>
            </w:r>
            <w:proofErr w:type="spellStart"/>
            <w:r>
              <w:t>Marinova</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40B37C60" w14:textId="77777777" w:rsidR="00803FF8" w:rsidRDefault="008B6DCE">
            <w:pPr>
              <w:shd w:val="clear" w:color="auto" w:fill="FFFFFF"/>
            </w:pPr>
            <w:proofErr w:type="spellStart"/>
            <w:r>
              <w:t>Biomass</w:t>
            </w:r>
            <w:proofErr w:type="spellEnd"/>
            <w:r>
              <w:t xml:space="preserve"> </w:t>
            </w:r>
            <w:proofErr w:type="spellStart"/>
            <w:r>
              <w:t>valorization</w:t>
            </w:r>
            <w:proofErr w:type="spellEnd"/>
            <w:r>
              <w:t xml:space="preserve"> in a </w:t>
            </w:r>
            <w:proofErr w:type="spellStart"/>
            <w:r>
              <w:t>circular</w:t>
            </w:r>
            <w:proofErr w:type="spellEnd"/>
            <w:r>
              <w:t xml:space="preserve"> </w:t>
            </w:r>
            <w:proofErr w:type="spellStart"/>
            <w:r>
              <w:t>bioeconomy</w:t>
            </w:r>
            <w:proofErr w:type="spellEnd"/>
            <w:r>
              <w:t xml:space="preserve"> </w:t>
            </w:r>
            <w:proofErr w:type="spellStart"/>
            <w:r>
              <w:t>approach</w:t>
            </w:r>
            <w:proofErr w:type="spellEnd"/>
          </w:p>
        </w:tc>
        <w:tc>
          <w:tcPr>
            <w:tcW w:w="2175" w:type="dxa"/>
            <w:tcBorders>
              <w:bottom w:val="single" w:sz="8" w:space="0" w:color="000000"/>
              <w:right w:val="single" w:sz="8" w:space="0" w:color="000000"/>
            </w:tcBorders>
            <w:tcMar>
              <w:top w:w="0" w:type="dxa"/>
              <w:left w:w="100" w:type="dxa"/>
              <w:bottom w:w="0" w:type="dxa"/>
              <w:right w:w="100" w:type="dxa"/>
            </w:tcMar>
          </w:tcPr>
          <w:p w14:paraId="40B74C3C" w14:textId="76294A1B" w:rsidR="00803FF8" w:rsidRDefault="008B6DCE">
            <w:pPr>
              <w:shd w:val="clear" w:color="auto" w:fill="FFFFFF"/>
            </w:pPr>
            <w:proofErr w:type="spellStart"/>
            <w:r>
              <w:t>Royal</w:t>
            </w:r>
            <w:proofErr w:type="spellEnd"/>
            <w:r>
              <w:t xml:space="preserve"> </w:t>
            </w:r>
            <w:proofErr w:type="spellStart"/>
            <w:r>
              <w:t>Military</w:t>
            </w:r>
            <w:proofErr w:type="spellEnd"/>
            <w:r>
              <w:t xml:space="preserve"> </w:t>
            </w:r>
            <w:proofErr w:type="spellStart"/>
            <w:r>
              <w:t>Colledge</w:t>
            </w:r>
            <w:proofErr w:type="spellEnd"/>
            <w:r>
              <w:t xml:space="preserve">, Kingston, </w:t>
            </w:r>
            <w:proofErr w:type="spellStart"/>
            <w:r>
              <w:t>Canada</w:t>
            </w:r>
            <w:proofErr w:type="spellEnd"/>
            <w:r>
              <w:t xml:space="preserve">. </w:t>
            </w:r>
            <w:proofErr w:type="spellStart"/>
            <w:r>
              <w:t>October</w:t>
            </w:r>
            <w:proofErr w:type="spellEnd"/>
            <w:r>
              <w:t xml:space="preserve"> 23, 2024  </w:t>
            </w:r>
          </w:p>
        </w:tc>
        <w:tc>
          <w:tcPr>
            <w:tcW w:w="2352" w:type="dxa"/>
            <w:tcBorders>
              <w:bottom w:val="single" w:sz="8" w:space="0" w:color="000000"/>
              <w:right w:val="single" w:sz="8" w:space="0" w:color="000000"/>
            </w:tcBorders>
            <w:tcMar>
              <w:top w:w="0" w:type="dxa"/>
              <w:left w:w="100" w:type="dxa"/>
              <w:bottom w:w="0" w:type="dxa"/>
              <w:right w:w="100" w:type="dxa"/>
            </w:tcMar>
          </w:tcPr>
          <w:p w14:paraId="52F48013" w14:textId="77777777" w:rsidR="00803FF8" w:rsidRDefault="008B6DCE">
            <w:pPr>
              <w:shd w:val="clear" w:color="auto" w:fill="FFFFFF"/>
            </w:pPr>
            <w:r>
              <w:t>Kanada</w:t>
            </w:r>
          </w:p>
        </w:tc>
      </w:tr>
      <w:tr w:rsidR="00803FF8" w14:paraId="2ACA5CCE" w14:textId="77777777" w:rsidTr="00E929D1">
        <w:trPr>
          <w:trHeight w:val="46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86858B4" w14:textId="77777777" w:rsidR="00803FF8" w:rsidRDefault="008B6DCE">
            <w:pPr>
              <w:shd w:val="clear" w:color="auto" w:fill="FFFFFF"/>
            </w:pPr>
            <w:r>
              <w:t xml:space="preserve">Dr. Federica </w:t>
            </w:r>
            <w:proofErr w:type="spellStart"/>
            <w:r>
              <w:t>Piangerelli</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061FD772" w14:textId="77777777" w:rsidR="00803FF8" w:rsidRDefault="008B6DCE">
            <w:pPr>
              <w:shd w:val="clear" w:color="auto" w:fill="FFFFFF"/>
            </w:pPr>
            <w:proofErr w:type="spellStart"/>
            <w:r>
              <w:t>The</w:t>
            </w:r>
            <w:proofErr w:type="spellEnd"/>
            <w:r>
              <w:t xml:space="preserve"> </w:t>
            </w:r>
            <w:proofErr w:type="spellStart"/>
            <w:r>
              <w:t>Philosopohers</w:t>
            </w:r>
            <w:proofErr w:type="spellEnd"/>
            <w:r>
              <w:t xml:space="preserve"> and </w:t>
            </w:r>
            <w:proofErr w:type="spellStart"/>
            <w:r>
              <w:t>the</w:t>
            </w:r>
            <w:proofErr w:type="spellEnd"/>
            <w:r>
              <w:t xml:space="preserve"> </w:t>
            </w:r>
            <w:proofErr w:type="spellStart"/>
            <w:r>
              <w:t>Barbaroi</w:t>
            </w:r>
            <w:proofErr w:type="spellEnd"/>
          </w:p>
        </w:tc>
        <w:tc>
          <w:tcPr>
            <w:tcW w:w="2175" w:type="dxa"/>
            <w:tcBorders>
              <w:bottom w:val="single" w:sz="8" w:space="0" w:color="000000"/>
              <w:right w:val="single" w:sz="8" w:space="0" w:color="000000"/>
            </w:tcBorders>
            <w:tcMar>
              <w:top w:w="0" w:type="dxa"/>
              <w:left w:w="100" w:type="dxa"/>
              <w:bottom w:w="0" w:type="dxa"/>
              <w:right w:w="100" w:type="dxa"/>
            </w:tcMar>
          </w:tcPr>
          <w:p w14:paraId="0E98F307" w14:textId="77777777" w:rsidR="00803FF8" w:rsidRDefault="008B6DCE">
            <w:pPr>
              <w:shd w:val="clear" w:color="auto" w:fill="FFFFFF"/>
            </w:pPr>
            <w:r>
              <w:t xml:space="preserve">Universita </w:t>
            </w:r>
            <w:proofErr w:type="spellStart"/>
            <w:r>
              <w:t>degli</w:t>
            </w:r>
            <w:proofErr w:type="spellEnd"/>
            <w:r>
              <w:t xml:space="preserve"> </w:t>
            </w:r>
            <w:proofErr w:type="spellStart"/>
            <w:r>
              <w:t>Studi</w:t>
            </w:r>
            <w:proofErr w:type="spellEnd"/>
            <w:r>
              <w:t xml:space="preserve"> di </w:t>
            </w:r>
            <w:proofErr w:type="spellStart"/>
            <w:r>
              <w:t>Macerata</w:t>
            </w:r>
            <w:proofErr w:type="spellEnd"/>
          </w:p>
        </w:tc>
        <w:tc>
          <w:tcPr>
            <w:tcW w:w="2352" w:type="dxa"/>
            <w:tcBorders>
              <w:bottom w:val="single" w:sz="8" w:space="0" w:color="000000"/>
              <w:right w:val="single" w:sz="8" w:space="0" w:color="000000"/>
            </w:tcBorders>
            <w:tcMar>
              <w:top w:w="0" w:type="dxa"/>
              <w:left w:w="100" w:type="dxa"/>
              <w:bottom w:w="0" w:type="dxa"/>
              <w:right w:w="100" w:type="dxa"/>
            </w:tcMar>
          </w:tcPr>
          <w:p w14:paraId="1CB01961" w14:textId="77777777" w:rsidR="00803FF8" w:rsidRDefault="008B6DCE">
            <w:pPr>
              <w:shd w:val="clear" w:color="auto" w:fill="FFFFFF"/>
            </w:pPr>
            <w:r>
              <w:t>Itálie</w:t>
            </w:r>
          </w:p>
        </w:tc>
      </w:tr>
      <w:tr w:rsidR="00803FF8" w14:paraId="6B2CAD93" w14:textId="77777777" w:rsidTr="00E929D1">
        <w:trPr>
          <w:trHeight w:val="690"/>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0571803" w14:textId="77777777" w:rsidR="00803FF8" w:rsidRDefault="008B6DCE">
            <w:pPr>
              <w:shd w:val="clear" w:color="auto" w:fill="FFFFFF"/>
            </w:pPr>
            <w:r>
              <w:lastRenderedPageBreak/>
              <w:t xml:space="preserve">Dr. Federica </w:t>
            </w:r>
            <w:proofErr w:type="spellStart"/>
            <w:r>
              <w:t>Piangerelli</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18410861" w14:textId="77777777" w:rsidR="00803FF8" w:rsidRDefault="008B6DCE">
            <w:pPr>
              <w:shd w:val="clear" w:color="auto" w:fill="FFFFFF"/>
            </w:pPr>
            <w:r>
              <w:t xml:space="preserve">Plato and </w:t>
            </w:r>
            <w:proofErr w:type="spellStart"/>
            <w:r>
              <w:t>the</w:t>
            </w:r>
            <w:proofErr w:type="spellEnd"/>
            <w:r>
              <w:t xml:space="preserve"> </w:t>
            </w:r>
            <w:proofErr w:type="spellStart"/>
            <w:r>
              <w:t>Xenost</w:t>
            </w:r>
            <w:proofErr w:type="spellEnd"/>
            <w:r>
              <w:t xml:space="preserve">: A </w:t>
            </w:r>
            <w:proofErr w:type="spellStart"/>
            <w:r>
              <w:t>Complex</w:t>
            </w:r>
            <w:proofErr w:type="spellEnd"/>
            <w:r>
              <w:t xml:space="preserve"> </w:t>
            </w:r>
            <w:proofErr w:type="spellStart"/>
            <w:r>
              <w:t>Strategy</w:t>
            </w:r>
            <w:proofErr w:type="spellEnd"/>
            <w:r>
              <w:t xml:space="preserve"> to Face </w:t>
            </w:r>
            <w:proofErr w:type="spellStart"/>
            <w:r>
              <w:t>the</w:t>
            </w:r>
            <w:proofErr w:type="spellEnd"/>
            <w:r>
              <w:t xml:space="preserve"> </w:t>
            </w:r>
            <w:proofErr w:type="spellStart"/>
            <w:r>
              <w:t>Migration</w:t>
            </w:r>
            <w:proofErr w:type="spellEnd"/>
          </w:p>
        </w:tc>
        <w:tc>
          <w:tcPr>
            <w:tcW w:w="2175" w:type="dxa"/>
            <w:tcBorders>
              <w:bottom w:val="single" w:sz="8" w:space="0" w:color="000000"/>
              <w:right w:val="single" w:sz="8" w:space="0" w:color="000000"/>
            </w:tcBorders>
            <w:tcMar>
              <w:top w:w="0" w:type="dxa"/>
              <w:left w:w="100" w:type="dxa"/>
              <w:bottom w:w="0" w:type="dxa"/>
              <w:right w:w="100" w:type="dxa"/>
            </w:tcMar>
          </w:tcPr>
          <w:p w14:paraId="11EB2A30" w14:textId="77777777" w:rsidR="00803FF8" w:rsidRDefault="008B6DCE">
            <w:pPr>
              <w:shd w:val="clear" w:color="auto" w:fill="FFFFFF"/>
            </w:pPr>
            <w:r>
              <w:t xml:space="preserve">Universita </w:t>
            </w:r>
            <w:proofErr w:type="spellStart"/>
            <w:r>
              <w:t>degli</w:t>
            </w:r>
            <w:proofErr w:type="spellEnd"/>
            <w:r>
              <w:t xml:space="preserve"> </w:t>
            </w:r>
            <w:proofErr w:type="spellStart"/>
            <w:r>
              <w:t>Studi</w:t>
            </w:r>
            <w:proofErr w:type="spellEnd"/>
            <w:r>
              <w:t xml:space="preserve"> di </w:t>
            </w:r>
            <w:proofErr w:type="spellStart"/>
            <w:r>
              <w:t>Macerata</w:t>
            </w:r>
            <w:proofErr w:type="spellEnd"/>
          </w:p>
        </w:tc>
        <w:tc>
          <w:tcPr>
            <w:tcW w:w="2352" w:type="dxa"/>
            <w:tcBorders>
              <w:bottom w:val="single" w:sz="8" w:space="0" w:color="000000"/>
              <w:right w:val="single" w:sz="8" w:space="0" w:color="000000"/>
            </w:tcBorders>
            <w:tcMar>
              <w:top w:w="0" w:type="dxa"/>
              <w:left w:w="100" w:type="dxa"/>
              <w:bottom w:w="0" w:type="dxa"/>
              <w:right w:w="100" w:type="dxa"/>
            </w:tcMar>
          </w:tcPr>
          <w:p w14:paraId="05BE28B7" w14:textId="77777777" w:rsidR="00803FF8" w:rsidRDefault="008B6DCE">
            <w:pPr>
              <w:shd w:val="clear" w:color="auto" w:fill="FFFFFF"/>
            </w:pPr>
            <w:r>
              <w:t>Itálie</w:t>
            </w:r>
          </w:p>
        </w:tc>
      </w:tr>
      <w:tr w:rsidR="00803FF8" w14:paraId="77D34901" w14:textId="77777777" w:rsidTr="00E929D1">
        <w:trPr>
          <w:trHeight w:val="1284"/>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0BC9FA" w14:textId="77777777" w:rsidR="00803FF8" w:rsidRDefault="008B6DCE">
            <w:pPr>
              <w:shd w:val="clear" w:color="auto" w:fill="FFFFFF"/>
            </w:pPr>
            <w:r>
              <w:t xml:space="preserve">prof. Elke </w:t>
            </w:r>
            <w:proofErr w:type="spellStart"/>
            <w:r>
              <w:t>Sturm-Trigonakis</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5B50531C" w14:textId="77777777" w:rsidR="00803FF8" w:rsidRDefault="008B6DCE" w:rsidP="00E929D1">
            <w:pPr>
              <w:shd w:val="clear" w:color="auto" w:fill="FFFFFF"/>
            </w:pPr>
            <w:proofErr w:type="spellStart"/>
            <w:r>
              <w:t>Ein</w:t>
            </w:r>
            <w:proofErr w:type="spellEnd"/>
            <w:r>
              <w:t xml:space="preserve"> </w:t>
            </w:r>
            <w:proofErr w:type="spellStart"/>
            <w:r>
              <w:t>fruchtbares</w:t>
            </w:r>
            <w:proofErr w:type="spellEnd"/>
            <w:r>
              <w:t xml:space="preserve"> </w:t>
            </w:r>
            <w:proofErr w:type="spellStart"/>
            <w:r>
              <w:t>Dreiecksverhältnis</w:t>
            </w:r>
            <w:proofErr w:type="spellEnd"/>
            <w:r>
              <w:t xml:space="preserve">? </w:t>
            </w:r>
            <w:proofErr w:type="spellStart"/>
            <w:r>
              <w:t>Weltliteratur</w:t>
            </w:r>
            <w:proofErr w:type="spellEnd"/>
            <w:r>
              <w:t xml:space="preserve"> – Postkolonialismus – </w:t>
            </w:r>
            <w:proofErr w:type="spellStart"/>
            <w:r>
              <w:t>Übersetzung</w:t>
            </w:r>
            <w:proofErr w:type="spellEnd"/>
            <w:r>
              <w:t xml:space="preserve">  </w:t>
            </w:r>
          </w:p>
        </w:tc>
        <w:tc>
          <w:tcPr>
            <w:tcW w:w="2175" w:type="dxa"/>
            <w:tcBorders>
              <w:bottom w:val="single" w:sz="8" w:space="0" w:color="000000"/>
              <w:right w:val="single" w:sz="8" w:space="0" w:color="000000"/>
            </w:tcBorders>
            <w:tcMar>
              <w:top w:w="0" w:type="dxa"/>
              <w:left w:w="100" w:type="dxa"/>
              <w:bottom w:w="0" w:type="dxa"/>
              <w:right w:w="100" w:type="dxa"/>
            </w:tcMar>
          </w:tcPr>
          <w:p w14:paraId="33914A77" w14:textId="77777777" w:rsidR="00803FF8" w:rsidRDefault="008B6DCE">
            <w:pPr>
              <w:shd w:val="clear" w:color="auto" w:fill="FFFFFF"/>
            </w:pPr>
            <w:r>
              <w:t>Univerzita Soluň</w:t>
            </w:r>
          </w:p>
        </w:tc>
        <w:tc>
          <w:tcPr>
            <w:tcW w:w="2352" w:type="dxa"/>
            <w:tcBorders>
              <w:bottom w:val="single" w:sz="8" w:space="0" w:color="000000"/>
              <w:right w:val="single" w:sz="8" w:space="0" w:color="000000"/>
            </w:tcBorders>
            <w:tcMar>
              <w:top w:w="0" w:type="dxa"/>
              <w:left w:w="100" w:type="dxa"/>
              <w:bottom w:w="0" w:type="dxa"/>
              <w:right w:w="100" w:type="dxa"/>
            </w:tcMar>
          </w:tcPr>
          <w:p w14:paraId="67E28348" w14:textId="77777777" w:rsidR="00803FF8" w:rsidRDefault="008B6DCE">
            <w:pPr>
              <w:shd w:val="clear" w:color="auto" w:fill="FFFFFF"/>
            </w:pPr>
            <w:r>
              <w:t>Řecko</w:t>
            </w:r>
          </w:p>
        </w:tc>
      </w:tr>
      <w:tr w:rsidR="00803FF8" w14:paraId="17D470AE" w14:textId="77777777" w:rsidTr="00E929D1">
        <w:trPr>
          <w:trHeight w:val="966"/>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A4A21F" w14:textId="77777777" w:rsidR="00803FF8" w:rsidRDefault="00A07289">
            <w:pPr>
              <w:shd w:val="clear" w:color="auto" w:fill="FFFFFF"/>
            </w:pPr>
            <w:r>
              <w:t>p</w:t>
            </w:r>
            <w:r w:rsidR="008B6DCE">
              <w:t xml:space="preserve">rof. </w:t>
            </w:r>
            <w:proofErr w:type="spellStart"/>
            <w:r w:rsidR="008B6DCE">
              <w:t>Tomaž</w:t>
            </w:r>
            <w:proofErr w:type="spellEnd"/>
            <w:r w:rsidR="008B6DCE">
              <w:t xml:space="preserve"> </w:t>
            </w:r>
            <w:proofErr w:type="spellStart"/>
            <w:r w:rsidR="008B6DCE">
              <w:t>Urbič</w:t>
            </w:r>
            <w:proofErr w:type="spellEnd"/>
          </w:p>
        </w:tc>
        <w:tc>
          <w:tcPr>
            <w:tcW w:w="2370" w:type="dxa"/>
            <w:tcBorders>
              <w:bottom w:val="single" w:sz="8" w:space="0" w:color="000000"/>
              <w:right w:val="single" w:sz="8" w:space="0" w:color="000000"/>
            </w:tcBorders>
            <w:tcMar>
              <w:top w:w="0" w:type="dxa"/>
              <w:left w:w="100" w:type="dxa"/>
              <w:bottom w:w="0" w:type="dxa"/>
              <w:right w:w="100" w:type="dxa"/>
            </w:tcMar>
          </w:tcPr>
          <w:p w14:paraId="69EC7BB7" w14:textId="6EE5E87D" w:rsidR="00803FF8" w:rsidRDefault="008B6DCE" w:rsidP="00A07289">
            <w:pPr>
              <w:shd w:val="clear" w:color="auto" w:fill="FFFFFF"/>
            </w:pPr>
            <w:proofErr w:type="spellStart"/>
            <w:r>
              <w:t>What</w:t>
            </w:r>
            <w:proofErr w:type="spellEnd"/>
            <w:r>
              <w:t xml:space="preserve"> </w:t>
            </w:r>
            <w:proofErr w:type="spellStart"/>
            <w:r>
              <w:t>can</w:t>
            </w:r>
            <w:proofErr w:type="spellEnd"/>
            <w:r>
              <w:t xml:space="preserve"> </w:t>
            </w:r>
            <w:proofErr w:type="spellStart"/>
            <w:r>
              <w:t>we</w:t>
            </w:r>
            <w:proofErr w:type="spellEnd"/>
            <w:r>
              <w:t xml:space="preserve"> </w:t>
            </w:r>
            <w:proofErr w:type="spellStart"/>
            <w:r>
              <w:t>learn</w:t>
            </w:r>
            <w:proofErr w:type="spellEnd"/>
            <w:r>
              <w:t xml:space="preserve"> </w:t>
            </w:r>
            <w:proofErr w:type="spellStart"/>
            <w:r>
              <w:t>from</w:t>
            </w:r>
            <w:proofErr w:type="spellEnd"/>
            <w:r>
              <w:t xml:space="preserve"> </w:t>
            </w:r>
            <w:proofErr w:type="spellStart"/>
            <w:r>
              <w:t>doing</w:t>
            </w:r>
            <w:proofErr w:type="spellEnd"/>
            <w:r>
              <w:t xml:space="preserve"> </w:t>
            </w:r>
            <w:proofErr w:type="spellStart"/>
            <w:r>
              <w:t>computer</w:t>
            </w:r>
            <w:proofErr w:type="spellEnd"/>
            <w:r>
              <w:t xml:space="preserve"> </w:t>
            </w:r>
            <w:proofErr w:type="spellStart"/>
            <w:r>
              <w:t>simulations</w:t>
            </w:r>
            <w:proofErr w:type="spellEnd"/>
            <w:r>
              <w:t xml:space="preserve"> </w:t>
            </w:r>
            <w:proofErr w:type="spellStart"/>
            <w:r>
              <w:t>of</w:t>
            </w:r>
            <w:proofErr w:type="spellEnd"/>
            <w:r>
              <w:t xml:space="preserve"> </w:t>
            </w:r>
            <w:proofErr w:type="spellStart"/>
            <w:r>
              <w:t>simple</w:t>
            </w:r>
            <w:proofErr w:type="spellEnd"/>
            <w:r>
              <w:t xml:space="preserve"> </w:t>
            </w:r>
            <w:proofErr w:type="spellStart"/>
            <w:r>
              <w:t>water</w:t>
            </w:r>
            <w:proofErr w:type="spellEnd"/>
            <w:r>
              <w:t xml:space="preserve"> </w:t>
            </w:r>
            <w:proofErr w:type="spellStart"/>
            <w:r>
              <w:t>models</w:t>
            </w:r>
            <w:proofErr w:type="spellEnd"/>
            <w:r>
              <w:t>?</w:t>
            </w:r>
          </w:p>
        </w:tc>
        <w:tc>
          <w:tcPr>
            <w:tcW w:w="2175" w:type="dxa"/>
            <w:tcBorders>
              <w:bottom w:val="single" w:sz="8" w:space="0" w:color="000000"/>
              <w:right w:val="single" w:sz="8" w:space="0" w:color="000000"/>
            </w:tcBorders>
            <w:tcMar>
              <w:top w:w="0" w:type="dxa"/>
              <w:left w:w="100" w:type="dxa"/>
              <w:bottom w:w="0" w:type="dxa"/>
              <w:right w:w="100" w:type="dxa"/>
            </w:tcMar>
          </w:tcPr>
          <w:p w14:paraId="30531072" w14:textId="77777777" w:rsidR="00803FF8" w:rsidRDefault="008B6DCE">
            <w:pPr>
              <w:shd w:val="clear" w:color="auto" w:fill="FFFFFF"/>
            </w:pPr>
            <w:r>
              <w:t>Univerzita Lublaň</w:t>
            </w:r>
          </w:p>
        </w:tc>
        <w:tc>
          <w:tcPr>
            <w:tcW w:w="2352" w:type="dxa"/>
            <w:tcBorders>
              <w:bottom w:val="single" w:sz="8" w:space="0" w:color="000000"/>
              <w:right w:val="single" w:sz="8" w:space="0" w:color="000000"/>
            </w:tcBorders>
            <w:tcMar>
              <w:top w:w="0" w:type="dxa"/>
              <w:left w:w="100" w:type="dxa"/>
              <w:bottom w:w="0" w:type="dxa"/>
              <w:right w:w="100" w:type="dxa"/>
            </w:tcMar>
          </w:tcPr>
          <w:p w14:paraId="7DAAADA4" w14:textId="77777777" w:rsidR="00803FF8" w:rsidRDefault="008B6DCE">
            <w:pPr>
              <w:shd w:val="clear" w:color="auto" w:fill="FFFFFF"/>
            </w:pPr>
            <w:r>
              <w:t>Slovinsko</w:t>
            </w:r>
          </w:p>
        </w:tc>
      </w:tr>
      <w:tr w:rsidR="00803FF8" w14:paraId="603DF8AA" w14:textId="77777777" w:rsidTr="00E929D1">
        <w:trPr>
          <w:trHeight w:val="465"/>
        </w:trPr>
        <w:tc>
          <w:tcPr>
            <w:tcW w:w="217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F37FAD" w14:textId="77777777" w:rsidR="00803FF8" w:rsidRDefault="008B6DCE">
            <w:pPr>
              <w:shd w:val="clear" w:color="auto" w:fill="FFFFFF"/>
            </w:pPr>
            <w:r>
              <w:t xml:space="preserve">Dr. </w:t>
            </w:r>
            <w:proofErr w:type="spellStart"/>
            <w:r>
              <w:t>habil</w:t>
            </w:r>
            <w:proofErr w:type="spellEnd"/>
            <w:r>
              <w:t xml:space="preserve">. </w:t>
            </w:r>
            <w:proofErr w:type="spellStart"/>
            <w:r>
              <w:t>Sanda</w:t>
            </w:r>
            <w:proofErr w:type="spellEnd"/>
            <w:r>
              <w:t xml:space="preserve"> Vlasta</w:t>
            </w:r>
          </w:p>
        </w:tc>
        <w:tc>
          <w:tcPr>
            <w:tcW w:w="2370" w:type="dxa"/>
            <w:tcBorders>
              <w:bottom w:val="single" w:sz="8" w:space="0" w:color="000000"/>
              <w:right w:val="single" w:sz="8" w:space="0" w:color="000000"/>
            </w:tcBorders>
            <w:tcMar>
              <w:top w:w="0" w:type="dxa"/>
              <w:left w:w="100" w:type="dxa"/>
              <w:bottom w:w="0" w:type="dxa"/>
              <w:right w:w="100" w:type="dxa"/>
            </w:tcMar>
          </w:tcPr>
          <w:p w14:paraId="57760017" w14:textId="77777777" w:rsidR="00803FF8" w:rsidRDefault="008B6DCE">
            <w:pPr>
              <w:shd w:val="clear" w:color="auto" w:fill="FFFFFF"/>
            </w:pPr>
            <w:proofErr w:type="spellStart"/>
            <w:r>
              <w:t>Literarische</w:t>
            </w:r>
            <w:proofErr w:type="spellEnd"/>
            <w:r>
              <w:t xml:space="preserve"> </w:t>
            </w:r>
            <w:proofErr w:type="spellStart"/>
            <w:r>
              <w:t>Mehrsprachigkeit</w:t>
            </w:r>
            <w:proofErr w:type="spellEnd"/>
          </w:p>
        </w:tc>
        <w:tc>
          <w:tcPr>
            <w:tcW w:w="2175" w:type="dxa"/>
            <w:tcBorders>
              <w:bottom w:val="single" w:sz="8" w:space="0" w:color="000000"/>
              <w:right w:val="single" w:sz="8" w:space="0" w:color="000000"/>
            </w:tcBorders>
            <w:tcMar>
              <w:top w:w="0" w:type="dxa"/>
              <w:left w:w="100" w:type="dxa"/>
              <w:bottom w:w="0" w:type="dxa"/>
              <w:right w:w="100" w:type="dxa"/>
            </w:tcMar>
          </w:tcPr>
          <w:p w14:paraId="64EE4FF0" w14:textId="77777777" w:rsidR="00803FF8" w:rsidRDefault="008B6DCE">
            <w:pPr>
              <w:shd w:val="clear" w:color="auto" w:fill="FFFFFF"/>
            </w:pPr>
            <w:r>
              <w:t>Univerzita Janov</w:t>
            </w:r>
          </w:p>
        </w:tc>
        <w:tc>
          <w:tcPr>
            <w:tcW w:w="2352" w:type="dxa"/>
            <w:tcBorders>
              <w:bottom w:val="single" w:sz="8" w:space="0" w:color="000000"/>
              <w:right w:val="single" w:sz="8" w:space="0" w:color="000000"/>
            </w:tcBorders>
            <w:tcMar>
              <w:top w:w="0" w:type="dxa"/>
              <w:left w:w="100" w:type="dxa"/>
              <w:bottom w:w="0" w:type="dxa"/>
              <w:right w:w="100" w:type="dxa"/>
            </w:tcMar>
          </w:tcPr>
          <w:p w14:paraId="257DA55F" w14:textId="77777777" w:rsidR="00803FF8" w:rsidRDefault="008B6DCE">
            <w:pPr>
              <w:shd w:val="clear" w:color="auto" w:fill="FFFFFF"/>
            </w:pPr>
            <w:r>
              <w:t>Itálie</w:t>
            </w:r>
          </w:p>
        </w:tc>
      </w:tr>
    </w:tbl>
    <w:p w14:paraId="447972B7" w14:textId="77777777" w:rsidR="00803FF8" w:rsidRDefault="00803FF8">
      <w:pPr>
        <w:shd w:val="clear" w:color="auto" w:fill="FFFFFF"/>
        <w:ind w:left="705" w:hanging="705"/>
        <w:jc w:val="both"/>
        <w:rPr>
          <w:smallCaps/>
        </w:rPr>
      </w:pPr>
    </w:p>
    <w:p w14:paraId="0232B1F9" w14:textId="77777777" w:rsidR="00081AC4" w:rsidRDefault="00081AC4">
      <w:pPr>
        <w:shd w:val="clear" w:color="auto" w:fill="FFFFFF"/>
        <w:ind w:left="705" w:hanging="705"/>
        <w:jc w:val="both"/>
        <w:rPr>
          <w:smallCaps/>
        </w:rPr>
      </w:pPr>
    </w:p>
    <w:p w14:paraId="6DE2489D" w14:textId="0514F574" w:rsidR="00803FF8" w:rsidRDefault="008B6DCE">
      <w:pPr>
        <w:shd w:val="clear" w:color="auto" w:fill="FFFFFF"/>
        <w:jc w:val="both"/>
        <w:rPr>
          <w:i/>
          <w:color w:val="FF0000"/>
        </w:rPr>
      </w:pPr>
      <w:r>
        <w:t>10.b</w:t>
      </w:r>
      <w:r>
        <w:tab/>
      </w:r>
      <w:r>
        <w:rPr>
          <w:smallCaps/>
        </w:rPr>
        <w:t>NÁRODNÍ A MEZINÁRODNÍ OCENĚNÍ VYSOKÉ ŠKOLY</w:t>
      </w:r>
      <w:r>
        <w:rPr>
          <w:smallCaps/>
        </w:rPr>
        <w:tab/>
      </w:r>
      <w:r>
        <w:rPr>
          <w:smallCaps/>
        </w:rPr>
        <w:tab/>
      </w:r>
      <w:r>
        <w:rPr>
          <w:smallCaps/>
        </w:rPr>
        <w:tab/>
      </w:r>
    </w:p>
    <w:p w14:paraId="1D08A0DB" w14:textId="77777777" w:rsidR="00A07289" w:rsidRDefault="00A07289">
      <w:pPr>
        <w:shd w:val="clear" w:color="auto" w:fill="FFFFFF"/>
        <w:tabs>
          <w:tab w:val="left" w:pos="269"/>
        </w:tabs>
        <w:jc w:val="both"/>
      </w:pPr>
    </w:p>
    <w:p w14:paraId="6F0FB8AA" w14:textId="5207815A" w:rsidR="00803FF8" w:rsidRDefault="008B6DCE">
      <w:pPr>
        <w:shd w:val="clear" w:color="auto" w:fill="FFFFFF"/>
        <w:tabs>
          <w:tab w:val="left" w:pos="269"/>
        </w:tabs>
        <w:jc w:val="both"/>
      </w:pPr>
      <w:r>
        <w:t xml:space="preserve">Současně se univerzita může pyšnit ziskem dvou </w:t>
      </w:r>
      <w:r w:rsidR="000428EF">
        <w:t xml:space="preserve">dalších </w:t>
      </w:r>
      <w:r>
        <w:t xml:space="preserve">projektů </w:t>
      </w:r>
      <w:r w:rsidR="000428EF">
        <w:t xml:space="preserve">z programu </w:t>
      </w:r>
      <w:r>
        <w:t xml:space="preserve">Horizon </w:t>
      </w:r>
      <w:proofErr w:type="spellStart"/>
      <w:r>
        <w:t>Europe</w:t>
      </w:r>
      <w:proofErr w:type="spellEnd"/>
      <w:r>
        <w:t>:</w:t>
      </w:r>
    </w:p>
    <w:p w14:paraId="492C3A0F" w14:textId="1019284D" w:rsidR="00803FF8" w:rsidRDefault="008B6DCE">
      <w:pPr>
        <w:numPr>
          <w:ilvl w:val="0"/>
          <w:numId w:val="11"/>
        </w:numPr>
        <w:shd w:val="clear" w:color="auto" w:fill="FFFFFF"/>
        <w:tabs>
          <w:tab w:val="left" w:pos="269"/>
        </w:tabs>
        <w:jc w:val="both"/>
      </w:pPr>
      <w:r>
        <w:rPr>
          <w:b/>
        </w:rPr>
        <w:t>SPONGEBOOST</w:t>
      </w:r>
      <w:r>
        <w:t>:</w:t>
      </w:r>
      <w:r>
        <w:rPr>
          <w:b/>
        </w:rPr>
        <w:t xml:space="preserve"> </w:t>
      </w:r>
      <w:proofErr w:type="spellStart"/>
      <w:r>
        <w:rPr>
          <w:b/>
        </w:rPr>
        <w:t>Upscaling</w:t>
      </w:r>
      <w:proofErr w:type="spellEnd"/>
      <w:r>
        <w:rPr>
          <w:b/>
        </w:rPr>
        <w:t xml:space="preserve"> </w:t>
      </w:r>
      <w:proofErr w:type="spellStart"/>
      <w:r>
        <w:rPr>
          <w:b/>
        </w:rPr>
        <w:t>the</w:t>
      </w:r>
      <w:proofErr w:type="spellEnd"/>
      <w:r>
        <w:rPr>
          <w:b/>
        </w:rPr>
        <w:t xml:space="preserve"> natural </w:t>
      </w:r>
      <w:proofErr w:type="spellStart"/>
      <w:r>
        <w:rPr>
          <w:b/>
        </w:rPr>
        <w:t>sponge</w:t>
      </w:r>
      <w:proofErr w:type="spellEnd"/>
      <w:r>
        <w:rPr>
          <w:b/>
        </w:rPr>
        <w:t xml:space="preserve"> </w:t>
      </w:r>
      <w:proofErr w:type="spellStart"/>
      <w:r>
        <w:rPr>
          <w:b/>
        </w:rPr>
        <w:t>functions</w:t>
      </w:r>
      <w:proofErr w:type="spellEnd"/>
      <w:r>
        <w:rPr>
          <w:b/>
        </w:rPr>
        <w:t xml:space="preserve"> </w:t>
      </w:r>
      <w:proofErr w:type="spellStart"/>
      <w:r>
        <w:rPr>
          <w:b/>
        </w:rPr>
        <w:t>of</w:t>
      </w:r>
      <w:proofErr w:type="spellEnd"/>
      <w:r>
        <w:rPr>
          <w:b/>
        </w:rPr>
        <w:t xml:space="preserve"> </w:t>
      </w:r>
      <w:proofErr w:type="spellStart"/>
      <w:r>
        <w:rPr>
          <w:b/>
        </w:rPr>
        <w:t>freshwater</w:t>
      </w:r>
      <w:proofErr w:type="spellEnd"/>
      <w:r>
        <w:rPr>
          <w:b/>
        </w:rPr>
        <w:t xml:space="preserve"> </w:t>
      </w:r>
      <w:proofErr w:type="spellStart"/>
      <w:r>
        <w:rPr>
          <w:b/>
        </w:rPr>
        <w:t>ecosystems</w:t>
      </w:r>
      <w:proofErr w:type="spellEnd"/>
      <w:r>
        <w:rPr>
          <w:b/>
        </w:rPr>
        <w:t xml:space="preserve"> to </w:t>
      </w:r>
      <w:proofErr w:type="spellStart"/>
      <w:r>
        <w:rPr>
          <w:b/>
        </w:rPr>
        <w:t>deliver</w:t>
      </w:r>
      <w:proofErr w:type="spellEnd"/>
      <w:r>
        <w:rPr>
          <w:b/>
        </w:rPr>
        <w:t xml:space="preserve"> </w:t>
      </w:r>
      <w:proofErr w:type="spellStart"/>
      <w:r>
        <w:rPr>
          <w:b/>
        </w:rPr>
        <w:t>multi</w:t>
      </w:r>
      <w:proofErr w:type="spellEnd"/>
      <w:r>
        <w:rPr>
          <w:b/>
        </w:rPr>
        <w:t xml:space="preserve">-benefit green </w:t>
      </w:r>
      <w:proofErr w:type="spellStart"/>
      <w:r>
        <w:rPr>
          <w:b/>
        </w:rPr>
        <w:t>deal</w:t>
      </w:r>
      <w:proofErr w:type="spellEnd"/>
      <w:r>
        <w:rPr>
          <w:b/>
        </w:rPr>
        <w:t xml:space="preserve"> </w:t>
      </w:r>
      <w:proofErr w:type="spellStart"/>
      <w:r>
        <w:rPr>
          <w:b/>
        </w:rPr>
        <w:t>solutions</w:t>
      </w:r>
      <w:proofErr w:type="spellEnd"/>
      <w:r>
        <w:t xml:space="preserve"> (projekt zaměřený na podporu přirozené retence vody v krajině, UJEP jako partner​)</w:t>
      </w:r>
    </w:p>
    <w:p w14:paraId="40BC254B" w14:textId="77777777" w:rsidR="00803FF8" w:rsidRDefault="008B6DCE">
      <w:pPr>
        <w:numPr>
          <w:ilvl w:val="0"/>
          <w:numId w:val="11"/>
        </w:numPr>
        <w:shd w:val="clear" w:color="auto" w:fill="FFFFFF"/>
        <w:tabs>
          <w:tab w:val="left" w:pos="269"/>
        </w:tabs>
        <w:jc w:val="both"/>
      </w:pPr>
      <w:r>
        <w:rPr>
          <w:b/>
        </w:rPr>
        <w:t xml:space="preserve">INERRANT: </w:t>
      </w:r>
      <w:proofErr w:type="spellStart"/>
      <w:r>
        <w:rPr>
          <w:b/>
        </w:rPr>
        <w:t>Integrating</w:t>
      </w:r>
      <w:proofErr w:type="spellEnd"/>
      <w:r>
        <w:rPr>
          <w:b/>
        </w:rPr>
        <w:t xml:space="preserve"> Novel </w:t>
      </w:r>
      <w:proofErr w:type="spellStart"/>
      <w:r>
        <w:rPr>
          <w:b/>
        </w:rPr>
        <w:t>Materials</w:t>
      </w:r>
      <w:proofErr w:type="spellEnd"/>
      <w:r>
        <w:rPr>
          <w:b/>
        </w:rPr>
        <w:t xml:space="preserve"> </w:t>
      </w:r>
      <w:proofErr w:type="spellStart"/>
      <w:r>
        <w:rPr>
          <w:b/>
        </w:rPr>
        <w:t>with</w:t>
      </w:r>
      <w:proofErr w:type="spellEnd"/>
      <w:r>
        <w:rPr>
          <w:b/>
        </w:rPr>
        <w:t xml:space="preserve"> </w:t>
      </w:r>
      <w:proofErr w:type="spellStart"/>
      <w:r>
        <w:rPr>
          <w:b/>
        </w:rPr>
        <w:t>Scalable</w:t>
      </w:r>
      <w:proofErr w:type="spellEnd"/>
      <w:r>
        <w:rPr>
          <w:b/>
        </w:rPr>
        <w:t xml:space="preserve"> </w:t>
      </w:r>
      <w:proofErr w:type="spellStart"/>
      <w:r>
        <w:rPr>
          <w:b/>
        </w:rPr>
        <w:t>Processes</w:t>
      </w:r>
      <w:proofErr w:type="spellEnd"/>
      <w:r>
        <w:rPr>
          <w:b/>
        </w:rPr>
        <w:t xml:space="preserve"> </w:t>
      </w:r>
      <w:proofErr w:type="spellStart"/>
      <w:r>
        <w:rPr>
          <w:b/>
        </w:rPr>
        <w:t>for</w:t>
      </w:r>
      <w:proofErr w:type="spellEnd"/>
      <w:r>
        <w:rPr>
          <w:b/>
        </w:rPr>
        <w:t xml:space="preserve"> </w:t>
      </w:r>
      <w:proofErr w:type="spellStart"/>
      <w:r>
        <w:rPr>
          <w:b/>
        </w:rPr>
        <w:t>Safer</w:t>
      </w:r>
      <w:proofErr w:type="spellEnd"/>
      <w:r>
        <w:rPr>
          <w:b/>
        </w:rPr>
        <w:t xml:space="preserve"> and </w:t>
      </w:r>
      <w:proofErr w:type="spellStart"/>
      <w:r>
        <w:rPr>
          <w:b/>
        </w:rPr>
        <w:t>Recyclable</w:t>
      </w:r>
      <w:proofErr w:type="spellEnd"/>
      <w:r>
        <w:rPr>
          <w:b/>
        </w:rPr>
        <w:t xml:space="preserve"> </w:t>
      </w:r>
      <w:proofErr w:type="spellStart"/>
      <w:r>
        <w:rPr>
          <w:b/>
        </w:rPr>
        <w:t>Li</w:t>
      </w:r>
      <w:proofErr w:type="spellEnd"/>
      <w:r>
        <w:rPr>
          <w:b/>
        </w:rPr>
        <w:t xml:space="preserve">-ion </w:t>
      </w:r>
      <w:proofErr w:type="spellStart"/>
      <w:r>
        <w:rPr>
          <w:b/>
        </w:rPr>
        <w:t>Batteries</w:t>
      </w:r>
      <w:proofErr w:type="spellEnd"/>
      <w:r>
        <w:rPr>
          <w:b/>
        </w:rPr>
        <w:t xml:space="preserve"> </w:t>
      </w:r>
      <w:r w:rsidRPr="00C96F65">
        <w:rPr>
          <w:bCs/>
        </w:rPr>
        <w:t>(</w:t>
      </w:r>
      <w:r>
        <w:t xml:space="preserve">vývoj recyklovatelných a bezpečných </w:t>
      </w:r>
      <w:proofErr w:type="spellStart"/>
      <w:r>
        <w:t>Li</w:t>
      </w:r>
      <w:proofErr w:type="spellEnd"/>
      <w:r>
        <w:t>-ion baterií, UJEP jako partner)</w:t>
      </w:r>
    </w:p>
    <w:p w14:paraId="0CEF91E7" w14:textId="77777777" w:rsidR="00803FF8" w:rsidRDefault="00803FF8">
      <w:pPr>
        <w:shd w:val="clear" w:color="auto" w:fill="FFFFFF"/>
        <w:tabs>
          <w:tab w:val="left" w:pos="269"/>
        </w:tabs>
        <w:jc w:val="both"/>
      </w:pPr>
    </w:p>
    <w:p w14:paraId="5DBD14B9" w14:textId="77777777" w:rsidR="00803FF8" w:rsidRDefault="008B6DCE">
      <w:pPr>
        <w:shd w:val="clear" w:color="auto" w:fill="FFFFFF"/>
        <w:tabs>
          <w:tab w:val="left" w:pos="269"/>
        </w:tabs>
        <w:jc w:val="both"/>
        <w:rPr>
          <w:i/>
          <w:color w:val="FF0000"/>
        </w:rPr>
      </w:pPr>
      <w:r>
        <w:t xml:space="preserve">V rámci programu COST </w:t>
      </w:r>
      <w:proofErr w:type="spellStart"/>
      <w:r>
        <w:t>Action</w:t>
      </w:r>
      <w:proofErr w:type="spellEnd"/>
      <w:r>
        <w:t xml:space="preserve"> se univerzita stala spoluřešitelem projektu</w:t>
      </w:r>
      <w:r>
        <w:rPr>
          <w:b/>
        </w:rPr>
        <w:t xml:space="preserve"> A </w:t>
      </w:r>
      <w:proofErr w:type="spellStart"/>
      <w:r>
        <w:rPr>
          <w:b/>
        </w:rPr>
        <w:t>multilingual</w:t>
      </w:r>
      <w:proofErr w:type="spellEnd"/>
      <w:r>
        <w:rPr>
          <w:b/>
        </w:rPr>
        <w:t xml:space="preserve"> </w:t>
      </w:r>
      <w:proofErr w:type="spellStart"/>
      <w:r>
        <w:rPr>
          <w:b/>
        </w:rPr>
        <w:t>repository</w:t>
      </w:r>
      <w:proofErr w:type="spellEnd"/>
      <w:r>
        <w:rPr>
          <w:b/>
        </w:rPr>
        <w:t xml:space="preserve"> </w:t>
      </w:r>
      <w:proofErr w:type="spellStart"/>
      <w:r>
        <w:rPr>
          <w:b/>
        </w:rPr>
        <w:t>of</w:t>
      </w:r>
      <w:proofErr w:type="spellEnd"/>
      <w:r>
        <w:rPr>
          <w:b/>
        </w:rPr>
        <w:t xml:space="preserve"> </w:t>
      </w:r>
      <w:proofErr w:type="spellStart"/>
      <w:r>
        <w:rPr>
          <w:b/>
        </w:rPr>
        <w:t>phraseme</w:t>
      </w:r>
      <w:proofErr w:type="spellEnd"/>
      <w:r>
        <w:rPr>
          <w:b/>
        </w:rPr>
        <w:t xml:space="preserve"> </w:t>
      </w:r>
      <w:proofErr w:type="spellStart"/>
      <w:r>
        <w:rPr>
          <w:b/>
        </w:rPr>
        <w:t>constructions</w:t>
      </w:r>
      <w:proofErr w:type="spellEnd"/>
      <w:r>
        <w:rPr>
          <w:b/>
        </w:rPr>
        <w:t xml:space="preserve"> in </w:t>
      </w:r>
      <w:proofErr w:type="spellStart"/>
      <w:r>
        <w:rPr>
          <w:b/>
        </w:rPr>
        <w:t>Central</w:t>
      </w:r>
      <w:proofErr w:type="spellEnd"/>
      <w:r>
        <w:rPr>
          <w:b/>
        </w:rPr>
        <w:t xml:space="preserve"> and </w:t>
      </w:r>
      <w:proofErr w:type="spellStart"/>
      <w:r>
        <w:rPr>
          <w:b/>
        </w:rPr>
        <w:t>Eastern</w:t>
      </w:r>
      <w:proofErr w:type="spellEnd"/>
      <w:r>
        <w:rPr>
          <w:b/>
        </w:rPr>
        <w:t xml:space="preserve"> </w:t>
      </w:r>
      <w:proofErr w:type="spellStart"/>
      <w:r>
        <w:rPr>
          <w:b/>
        </w:rPr>
        <w:t>European</w:t>
      </w:r>
      <w:proofErr w:type="spellEnd"/>
      <w:r>
        <w:rPr>
          <w:b/>
        </w:rPr>
        <w:t xml:space="preserve"> </w:t>
      </w:r>
      <w:proofErr w:type="spellStart"/>
      <w:r>
        <w:rPr>
          <w:b/>
        </w:rPr>
        <w:t>languages</w:t>
      </w:r>
      <w:proofErr w:type="spellEnd"/>
      <w:r>
        <w:rPr>
          <w:b/>
        </w:rPr>
        <w:t xml:space="preserve"> (</w:t>
      </w:r>
      <w:proofErr w:type="spellStart"/>
      <w:r>
        <w:rPr>
          <w:b/>
        </w:rPr>
        <w:t>PhraConRep</w:t>
      </w:r>
      <w:proofErr w:type="spellEnd"/>
      <w:r>
        <w:rPr>
          <w:b/>
        </w:rPr>
        <w:t>)</w:t>
      </w:r>
      <w:r>
        <w:t xml:space="preserve">, jehož hlavním řešitelem je Univerzita Josipa Juraje </w:t>
      </w:r>
      <w:proofErr w:type="spellStart"/>
      <w:r>
        <w:t>Strossmayera</w:t>
      </w:r>
      <w:proofErr w:type="spellEnd"/>
      <w:r>
        <w:t xml:space="preserve"> v </w:t>
      </w:r>
      <w:proofErr w:type="spellStart"/>
      <w:r>
        <w:t>Osijeku</w:t>
      </w:r>
      <w:proofErr w:type="spellEnd"/>
      <w:r>
        <w:t>.</w:t>
      </w:r>
    </w:p>
    <w:p w14:paraId="39D0D3D3" w14:textId="77777777" w:rsidR="00803FF8" w:rsidRPr="00081AC4" w:rsidRDefault="00803FF8">
      <w:pPr>
        <w:shd w:val="clear" w:color="auto" w:fill="FFFFFF"/>
        <w:jc w:val="both"/>
        <w:rPr>
          <w:i/>
        </w:rPr>
      </w:pPr>
    </w:p>
    <w:p w14:paraId="1B5B1E98" w14:textId="77777777" w:rsidR="00803FF8" w:rsidRPr="00081AC4" w:rsidRDefault="00803FF8">
      <w:pPr>
        <w:shd w:val="clear" w:color="auto" w:fill="FFFFFF"/>
        <w:jc w:val="both"/>
        <w:rPr>
          <w:i/>
        </w:rPr>
      </w:pPr>
    </w:p>
    <w:p w14:paraId="11B17800" w14:textId="302BDE8D" w:rsidR="00803FF8" w:rsidRDefault="008B6DCE">
      <w:pPr>
        <w:shd w:val="clear" w:color="auto" w:fill="FFFFFF"/>
        <w:ind w:left="705" w:hanging="705"/>
        <w:jc w:val="both"/>
      </w:pPr>
      <w:r>
        <w:t>10.c</w:t>
      </w:r>
      <w:r>
        <w:tab/>
      </w:r>
      <w:r>
        <w:rPr>
          <w:smallCaps/>
        </w:rPr>
        <w:t>MEZINÁRODNÍ HODNOCENÍ VYSOKÉ ŠKOLY NEBO JEJÍ SOUČÁSTI, VČETNĚ ZAHRANIČNÍCH AKREDITACÍ</w:t>
      </w:r>
      <w:r>
        <w:rPr>
          <w:smallCaps/>
        </w:rPr>
        <w:tab/>
      </w:r>
      <w:r>
        <w:rPr>
          <w:smallCaps/>
        </w:rPr>
        <w:tab/>
      </w:r>
      <w:r>
        <w:rPr>
          <w:smallCaps/>
        </w:rPr>
        <w:tab/>
      </w:r>
      <w:r>
        <w:rPr>
          <w:smallCaps/>
        </w:rPr>
        <w:tab/>
      </w:r>
      <w:r>
        <w:rPr>
          <w:smallCaps/>
        </w:rPr>
        <w:tab/>
      </w:r>
      <w:r>
        <w:rPr>
          <w:smallCaps/>
        </w:rPr>
        <w:tab/>
      </w:r>
      <w:r>
        <w:rPr>
          <w:smallCaps/>
        </w:rPr>
        <w:tab/>
      </w:r>
    </w:p>
    <w:p w14:paraId="6055561D" w14:textId="77777777" w:rsidR="00803FF8" w:rsidRDefault="00803FF8">
      <w:pPr>
        <w:shd w:val="clear" w:color="auto" w:fill="FFFFFF"/>
        <w:tabs>
          <w:tab w:val="left" w:pos="269"/>
        </w:tabs>
        <w:jc w:val="both"/>
      </w:pPr>
    </w:p>
    <w:p w14:paraId="44D586A1" w14:textId="71BDFD3F" w:rsidR="00803FF8" w:rsidRDefault="008B6DCE">
      <w:pPr>
        <w:shd w:val="clear" w:color="auto" w:fill="FFFFFF"/>
        <w:tabs>
          <w:tab w:val="left" w:pos="269"/>
        </w:tabs>
        <w:jc w:val="both"/>
        <w:rPr>
          <w:highlight w:val="white"/>
        </w:rPr>
      </w:pPr>
      <w:r>
        <w:t xml:space="preserve">UJEP pravidelně odesílá data do hodnotících žebříčků univerzit </w:t>
      </w:r>
      <w:proofErr w:type="spellStart"/>
      <w:r>
        <w:t>The</w:t>
      </w:r>
      <w:proofErr w:type="spellEnd"/>
      <w:r>
        <w:t xml:space="preserve"> Times </w:t>
      </w:r>
      <w:proofErr w:type="spellStart"/>
      <w:r>
        <w:t>Higher</w:t>
      </w:r>
      <w:proofErr w:type="spellEnd"/>
      <w:r>
        <w:t xml:space="preserve"> </w:t>
      </w:r>
      <w:proofErr w:type="spellStart"/>
      <w:r>
        <w:t>Education</w:t>
      </w:r>
      <w:proofErr w:type="spellEnd"/>
      <w:r>
        <w:t xml:space="preserve"> and </w:t>
      </w:r>
      <w:proofErr w:type="spellStart"/>
      <w:r>
        <w:rPr>
          <w:highlight w:val="white"/>
        </w:rPr>
        <w:t>Quacquarelli</w:t>
      </w:r>
      <w:proofErr w:type="spellEnd"/>
      <w:r>
        <w:rPr>
          <w:highlight w:val="white"/>
        </w:rPr>
        <w:t xml:space="preserve"> </w:t>
      </w:r>
      <w:proofErr w:type="spellStart"/>
      <w:r>
        <w:rPr>
          <w:highlight w:val="white"/>
        </w:rPr>
        <w:t>Symonds</w:t>
      </w:r>
      <w:proofErr w:type="spellEnd"/>
      <w:r>
        <w:rPr>
          <w:highlight w:val="white"/>
        </w:rPr>
        <w:t xml:space="preserve"> (QS). V roce 2024 rozhodla o vstupu do hodnocení v oblasti ESG (</w:t>
      </w:r>
      <w:proofErr w:type="spellStart"/>
      <w:r>
        <w:rPr>
          <w:highlight w:val="white"/>
        </w:rPr>
        <w:t>environtmental</w:t>
      </w:r>
      <w:proofErr w:type="spellEnd"/>
      <w:r>
        <w:rPr>
          <w:highlight w:val="white"/>
        </w:rPr>
        <w:t xml:space="preserve">, </w:t>
      </w:r>
      <w:proofErr w:type="spellStart"/>
      <w:r>
        <w:rPr>
          <w:highlight w:val="white"/>
        </w:rPr>
        <w:t>social</w:t>
      </w:r>
      <w:proofErr w:type="spellEnd"/>
      <w:r>
        <w:rPr>
          <w:highlight w:val="white"/>
        </w:rPr>
        <w:t xml:space="preserve">, </w:t>
      </w:r>
      <w:proofErr w:type="spellStart"/>
      <w:r>
        <w:rPr>
          <w:highlight w:val="white"/>
        </w:rPr>
        <w:t>governance</w:t>
      </w:r>
      <w:proofErr w:type="spellEnd"/>
      <w:r>
        <w:rPr>
          <w:highlight w:val="white"/>
        </w:rPr>
        <w:t xml:space="preserve">). V průběhu roku 2024 dále začala shromažďovat data pro hodnocení Mezinárodním evaluačním panelem (MEP). Aktualizováno bylo také obsazení MEP, který bude nově působit ve složení: Martin </w:t>
      </w:r>
      <w:proofErr w:type="spellStart"/>
      <w:r>
        <w:rPr>
          <w:highlight w:val="white"/>
        </w:rPr>
        <w:t>Myant</w:t>
      </w:r>
      <w:proofErr w:type="spellEnd"/>
      <w:r>
        <w:rPr>
          <w:highlight w:val="white"/>
        </w:rPr>
        <w:t xml:space="preserve"> (University </w:t>
      </w:r>
      <w:proofErr w:type="spellStart"/>
      <w:r>
        <w:rPr>
          <w:highlight w:val="white"/>
        </w:rPr>
        <w:t>of</w:t>
      </w:r>
      <w:proofErr w:type="spellEnd"/>
      <w:r>
        <w:rPr>
          <w:highlight w:val="white"/>
        </w:rPr>
        <w:t xml:space="preserve"> </w:t>
      </w:r>
      <w:proofErr w:type="spellStart"/>
      <w:r>
        <w:rPr>
          <w:highlight w:val="white"/>
        </w:rPr>
        <w:t>the</w:t>
      </w:r>
      <w:proofErr w:type="spellEnd"/>
      <w:r>
        <w:rPr>
          <w:highlight w:val="white"/>
        </w:rPr>
        <w:t xml:space="preserve"> </w:t>
      </w:r>
      <w:proofErr w:type="spellStart"/>
      <w:r>
        <w:rPr>
          <w:highlight w:val="white"/>
        </w:rPr>
        <w:t>West</w:t>
      </w:r>
      <w:proofErr w:type="spellEnd"/>
      <w:r>
        <w:rPr>
          <w:highlight w:val="white"/>
        </w:rPr>
        <w:t xml:space="preserve"> </w:t>
      </w:r>
      <w:proofErr w:type="spellStart"/>
      <w:r>
        <w:rPr>
          <w:highlight w:val="white"/>
        </w:rPr>
        <w:t>of</w:t>
      </w:r>
      <w:proofErr w:type="spellEnd"/>
      <w:r>
        <w:rPr>
          <w:highlight w:val="white"/>
        </w:rPr>
        <w:t xml:space="preserve"> Scotland, </w:t>
      </w:r>
      <w:proofErr w:type="spellStart"/>
      <w:r>
        <w:rPr>
          <w:highlight w:val="white"/>
        </w:rPr>
        <w:t>European</w:t>
      </w:r>
      <w:proofErr w:type="spellEnd"/>
      <w:r>
        <w:rPr>
          <w:highlight w:val="white"/>
        </w:rPr>
        <w:t xml:space="preserve"> </w:t>
      </w:r>
      <w:proofErr w:type="spellStart"/>
      <w:r>
        <w:rPr>
          <w:highlight w:val="white"/>
        </w:rPr>
        <w:t>Trade</w:t>
      </w:r>
      <w:proofErr w:type="spellEnd"/>
      <w:r>
        <w:rPr>
          <w:highlight w:val="white"/>
        </w:rPr>
        <w:t xml:space="preserve"> Union Institute – UK), Sofie </w:t>
      </w:r>
      <w:proofErr w:type="spellStart"/>
      <w:r>
        <w:rPr>
          <w:highlight w:val="white"/>
        </w:rPr>
        <w:t>Thorsen</w:t>
      </w:r>
      <w:proofErr w:type="spellEnd"/>
      <w:r>
        <w:rPr>
          <w:highlight w:val="white"/>
        </w:rPr>
        <w:t xml:space="preserve"> (</w:t>
      </w:r>
      <w:proofErr w:type="spellStart"/>
      <w:r>
        <w:rPr>
          <w:highlight w:val="white"/>
        </w:rPr>
        <w:t>Funen</w:t>
      </w:r>
      <w:proofErr w:type="spellEnd"/>
      <w:r>
        <w:rPr>
          <w:highlight w:val="white"/>
        </w:rPr>
        <w:t xml:space="preserve"> Art </w:t>
      </w:r>
      <w:proofErr w:type="spellStart"/>
      <w:r>
        <w:rPr>
          <w:highlight w:val="white"/>
        </w:rPr>
        <w:t>Academy</w:t>
      </w:r>
      <w:proofErr w:type="spellEnd"/>
      <w:r>
        <w:rPr>
          <w:highlight w:val="white"/>
        </w:rPr>
        <w:t xml:space="preserve"> in </w:t>
      </w:r>
      <w:proofErr w:type="spellStart"/>
      <w:r>
        <w:rPr>
          <w:highlight w:val="white"/>
        </w:rPr>
        <w:t>Odense</w:t>
      </w:r>
      <w:proofErr w:type="spellEnd"/>
      <w:r>
        <w:rPr>
          <w:highlight w:val="white"/>
        </w:rPr>
        <w:t xml:space="preserve"> </w:t>
      </w:r>
      <w:r w:rsidR="00C96F65">
        <w:rPr>
          <w:highlight w:val="white"/>
        </w:rPr>
        <w:t>–</w:t>
      </w:r>
      <w:r>
        <w:rPr>
          <w:highlight w:val="white"/>
        </w:rPr>
        <w:t xml:space="preserve"> </w:t>
      </w:r>
      <w:proofErr w:type="spellStart"/>
      <w:r>
        <w:rPr>
          <w:highlight w:val="white"/>
        </w:rPr>
        <w:t>Denmark</w:t>
      </w:r>
      <w:proofErr w:type="spellEnd"/>
      <w:r>
        <w:rPr>
          <w:highlight w:val="white"/>
        </w:rPr>
        <w:t xml:space="preserve">), Franz X. </w:t>
      </w:r>
      <w:proofErr w:type="spellStart"/>
      <w:r>
        <w:rPr>
          <w:highlight w:val="white"/>
        </w:rPr>
        <w:t>Bogner</w:t>
      </w:r>
      <w:proofErr w:type="spellEnd"/>
      <w:r>
        <w:rPr>
          <w:highlight w:val="white"/>
        </w:rPr>
        <w:t xml:space="preserve"> (University </w:t>
      </w:r>
      <w:proofErr w:type="spellStart"/>
      <w:r>
        <w:rPr>
          <w:highlight w:val="white"/>
        </w:rPr>
        <w:t>of</w:t>
      </w:r>
      <w:proofErr w:type="spellEnd"/>
      <w:r>
        <w:rPr>
          <w:highlight w:val="white"/>
        </w:rPr>
        <w:t xml:space="preserve"> Bayreuth – Germany), Julien Steven </w:t>
      </w:r>
      <w:proofErr w:type="spellStart"/>
      <w:r>
        <w:rPr>
          <w:highlight w:val="white"/>
        </w:rPr>
        <w:t>Baker</w:t>
      </w:r>
      <w:proofErr w:type="spellEnd"/>
      <w:r>
        <w:rPr>
          <w:highlight w:val="white"/>
        </w:rPr>
        <w:t xml:space="preserve"> (Hong Kong </w:t>
      </w:r>
      <w:proofErr w:type="spellStart"/>
      <w:r>
        <w:rPr>
          <w:highlight w:val="white"/>
        </w:rPr>
        <w:t>Baptist</w:t>
      </w:r>
      <w:proofErr w:type="spellEnd"/>
      <w:r>
        <w:rPr>
          <w:highlight w:val="white"/>
        </w:rPr>
        <w:t xml:space="preserve"> University – Hong Kong), Paola </w:t>
      </w:r>
      <w:proofErr w:type="spellStart"/>
      <w:r>
        <w:rPr>
          <w:highlight w:val="white"/>
        </w:rPr>
        <w:t>Posocco</w:t>
      </w:r>
      <w:proofErr w:type="spellEnd"/>
      <w:r>
        <w:rPr>
          <w:highlight w:val="white"/>
        </w:rPr>
        <w:t xml:space="preserve"> (University </w:t>
      </w:r>
      <w:proofErr w:type="spellStart"/>
      <w:r>
        <w:rPr>
          <w:highlight w:val="white"/>
        </w:rPr>
        <w:t>of</w:t>
      </w:r>
      <w:proofErr w:type="spellEnd"/>
      <w:r>
        <w:rPr>
          <w:highlight w:val="white"/>
        </w:rPr>
        <w:t xml:space="preserve"> </w:t>
      </w:r>
      <w:proofErr w:type="spellStart"/>
      <w:r>
        <w:rPr>
          <w:highlight w:val="white"/>
        </w:rPr>
        <w:t>Trieste</w:t>
      </w:r>
      <w:proofErr w:type="spellEnd"/>
      <w:r>
        <w:rPr>
          <w:highlight w:val="white"/>
        </w:rPr>
        <w:t xml:space="preserve"> – Italy), </w:t>
      </w:r>
      <w:proofErr w:type="spellStart"/>
      <w:r>
        <w:rPr>
          <w:highlight w:val="white"/>
        </w:rPr>
        <w:t>Maren</w:t>
      </w:r>
      <w:proofErr w:type="spellEnd"/>
      <w:r>
        <w:rPr>
          <w:highlight w:val="white"/>
        </w:rPr>
        <w:t xml:space="preserve"> </w:t>
      </w:r>
      <w:proofErr w:type="spellStart"/>
      <w:r>
        <w:rPr>
          <w:highlight w:val="white"/>
        </w:rPr>
        <w:t>Röger</w:t>
      </w:r>
      <w:proofErr w:type="spellEnd"/>
      <w:r>
        <w:rPr>
          <w:highlight w:val="white"/>
        </w:rPr>
        <w:t xml:space="preserve"> (University </w:t>
      </w:r>
      <w:proofErr w:type="spellStart"/>
      <w:r>
        <w:rPr>
          <w:highlight w:val="white"/>
        </w:rPr>
        <w:t>of</w:t>
      </w:r>
      <w:proofErr w:type="spellEnd"/>
      <w:r>
        <w:rPr>
          <w:highlight w:val="white"/>
        </w:rPr>
        <w:t xml:space="preserve"> </w:t>
      </w:r>
      <w:proofErr w:type="spellStart"/>
      <w:r>
        <w:rPr>
          <w:highlight w:val="white"/>
        </w:rPr>
        <w:t>Leipzig</w:t>
      </w:r>
      <w:proofErr w:type="spellEnd"/>
      <w:r>
        <w:rPr>
          <w:highlight w:val="white"/>
        </w:rPr>
        <w:t xml:space="preserve"> – Germany), Milan </w:t>
      </w:r>
      <w:proofErr w:type="spellStart"/>
      <w:r>
        <w:rPr>
          <w:highlight w:val="white"/>
        </w:rPr>
        <w:t>Edl</w:t>
      </w:r>
      <w:proofErr w:type="spellEnd"/>
      <w:r>
        <w:rPr>
          <w:highlight w:val="white"/>
        </w:rPr>
        <w:t xml:space="preserve"> (University </w:t>
      </w:r>
      <w:proofErr w:type="spellStart"/>
      <w:r>
        <w:rPr>
          <w:highlight w:val="white"/>
        </w:rPr>
        <w:t>of</w:t>
      </w:r>
      <w:proofErr w:type="spellEnd"/>
      <w:r>
        <w:rPr>
          <w:highlight w:val="white"/>
        </w:rPr>
        <w:t xml:space="preserve"> </w:t>
      </w:r>
      <w:proofErr w:type="spellStart"/>
      <w:r>
        <w:rPr>
          <w:highlight w:val="white"/>
        </w:rPr>
        <w:t>West</w:t>
      </w:r>
      <w:proofErr w:type="spellEnd"/>
      <w:r>
        <w:rPr>
          <w:highlight w:val="white"/>
        </w:rPr>
        <w:t xml:space="preserve"> Bohemia, Czech Smart City Cluster President – Czech Republic) a Charles W. </w:t>
      </w:r>
      <w:proofErr w:type="spellStart"/>
      <w:r>
        <w:rPr>
          <w:highlight w:val="white"/>
        </w:rPr>
        <w:t>Rice</w:t>
      </w:r>
      <w:proofErr w:type="spellEnd"/>
      <w:r w:rsidR="000428EF">
        <w:rPr>
          <w:highlight w:val="white"/>
        </w:rPr>
        <w:t xml:space="preserve"> </w:t>
      </w:r>
      <w:r>
        <w:rPr>
          <w:highlight w:val="white"/>
        </w:rPr>
        <w:t xml:space="preserve">(Kansas </w:t>
      </w:r>
      <w:proofErr w:type="spellStart"/>
      <w:r>
        <w:rPr>
          <w:highlight w:val="white"/>
        </w:rPr>
        <w:t>State</w:t>
      </w:r>
      <w:proofErr w:type="spellEnd"/>
      <w:r>
        <w:rPr>
          <w:highlight w:val="white"/>
        </w:rPr>
        <w:t xml:space="preserve"> University – USA).  </w:t>
      </w:r>
    </w:p>
    <w:p w14:paraId="4E9A9E23" w14:textId="77777777" w:rsidR="00803FF8" w:rsidRDefault="00803FF8">
      <w:pPr>
        <w:shd w:val="clear" w:color="auto" w:fill="FFFFFF"/>
        <w:tabs>
          <w:tab w:val="left" w:pos="269"/>
        </w:tabs>
        <w:jc w:val="both"/>
      </w:pPr>
    </w:p>
    <w:p w14:paraId="1CB181C7" w14:textId="77777777" w:rsidR="00803FF8" w:rsidRDefault="00803FF8">
      <w:pPr>
        <w:shd w:val="clear" w:color="auto" w:fill="FFFFFF"/>
        <w:tabs>
          <w:tab w:val="left" w:pos="269"/>
        </w:tabs>
        <w:jc w:val="both"/>
      </w:pPr>
    </w:p>
    <w:p w14:paraId="745C500B" w14:textId="77777777" w:rsidR="00180774" w:rsidRDefault="00180774">
      <w:pPr>
        <w:rPr>
          <w:b/>
          <w:color w:val="7030A0"/>
        </w:rPr>
      </w:pPr>
      <w:r>
        <w:rPr>
          <w:b/>
          <w:color w:val="7030A0"/>
        </w:rPr>
        <w:br w:type="page"/>
      </w:r>
    </w:p>
    <w:p w14:paraId="60CC79B2" w14:textId="4BA42CED" w:rsidR="00803FF8" w:rsidRDefault="008B6DCE">
      <w:pPr>
        <w:shd w:val="clear" w:color="auto" w:fill="FFFFFF"/>
        <w:tabs>
          <w:tab w:val="left" w:pos="269"/>
        </w:tabs>
        <w:jc w:val="both"/>
        <w:rPr>
          <w:color w:val="7030A0"/>
        </w:rPr>
      </w:pPr>
      <w:r>
        <w:rPr>
          <w:b/>
          <w:color w:val="7030A0"/>
        </w:rPr>
        <w:lastRenderedPageBreak/>
        <w:t xml:space="preserve">11. </w:t>
      </w:r>
      <w:r>
        <w:rPr>
          <w:b/>
          <w:color w:val="7030A0"/>
        </w:rPr>
        <w:tab/>
        <w:t>TŘETÍ ROLE UJEP</w:t>
      </w:r>
    </w:p>
    <w:p w14:paraId="1F6589AB" w14:textId="77777777" w:rsidR="00A07289" w:rsidRDefault="00A07289">
      <w:pPr>
        <w:shd w:val="clear" w:color="auto" w:fill="FFFFFF"/>
        <w:jc w:val="both"/>
      </w:pPr>
    </w:p>
    <w:p w14:paraId="155F1D18" w14:textId="6BEFE2C5" w:rsidR="00803FF8" w:rsidRDefault="008B6DCE">
      <w:pPr>
        <w:shd w:val="clear" w:color="auto" w:fill="FFFFFF"/>
        <w:jc w:val="both"/>
        <w:rPr>
          <w:i/>
        </w:rPr>
      </w:pPr>
      <w:r>
        <w:t>11.a</w:t>
      </w:r>
      <w:r>
        <w:tab/>
      </w:r>
      <w:r>
        <w:rPr>
          <w:smallCaps/>
        </w:rPr>
        <w:t>PŮSOBENÍ V OBLASTI PŘENOSU POZNATKŮ DO PRAXE</w:t>
      </w:r>
      <w:r>
        <w:rPr>
          <w:smallCaps/>
        </w:rPr>
        <w:tab/>
      </w:r>
      <w:r>
        <w:rPr>
          <w:smallCaps/>
        </w:rPr>
        <w:tab/>
      </w:r>
      <w:r>
        <w:rPr>
          <w:smallCaps/>
        </w:rPr>
        <w:tab/>
      </w:r>
    </w:p>
    <w:p w14:paraId="7CEBEF7E" w14:textId="77777777" w:rsidR="00803FF8" w:rsidRDefault="00803FF8">
      <w:pPr>
        <w:shd w:val="clear" w:color="auto" w:fill="FFFFFF"/>
        <w:tabs>
          <w:tab w:val="left" w:pos="709"/>
        </w:tabs>
        <w:ind w:left="709"/>
        <w:jc w:val="both"/>
        <w:rPr>
          <w:i/>
        </w:rPr>
      </w:pPr>
    </w:p>
    <w:p w14:paraId="024FA372" w14:textId="77777777" w:rsidR="00803FF8" w:rsidRDefault="008B6DCE">
      <w:pPr>
        <w:jc w:val="both"/>
      </w:pPr>
      <w:r>
        <w:t>Univerzita aktivně naplňuje svou třetí roli přenosem výsledků výzkumu, vývoje a inovací (</w:t>
      </w:r>
      <w:proofErr w:type="spellStart"/>
      <w:r>
        <w:t>VaVaI</w:t>
      </w:r>
      <w:proofErr w:type="spellEnd"/>
      <w:r>
        <w:t>) do praxe a aktivní spoluprací se zástupci aplikačního sektoru z řad soukromého sektoru nebo veřejné správy a samosprávy. Tento závazek je patrný z různých aktivit univerzity, které reagují na regionální výzvy a podporují udržitelný rozvoj.</w:t>
      </w:r>
    </w:p>
    <w:p w14:paraId="443E0AD4" w14:textId="77777777" w:rsidR="00803FF8" w:rsidRDefault="008B6DCE">
      <w:pPr>
        <w:jc w:val="both"/>
      </w:pPr>
      <w:r>
        <w:t xml:space="preserve"> </w:t>
      </w:r>
    </w:p>
    <w:p w14:paraId="1B324CA0" w14:textId="77777777" w:rsidR="00803FF8" w:rsidRDefault="008B6DCE">
      <w:pPr>
        <w:jc w:val="both"/>
      </w:pPr>
      <w:r>
        <w:t>Zde jsou příklady strategické spolupráce s místními aktéry v roce 2024:</w:t>
      </w:r>
    </w:p>
    <w:p w14:paraId="73B245ED" w14:textId="6CDB9B32" w:rsidR="00803FF8" w:rsidRDefault="008B6DCE" w:rsidP="00A07289">
      <w:pPr>
        <w:numPr>
          <w:ilvl w:val="0"/>
          <w:numId w:val="4"/>
        </w:numPr>
        <w:ind w:left="1134" w:hanging="425"/>
        <w:jc w:val="both"/>
      </w:pPr>
      <w:r>
        <w:t>Sociální klinika (FSE) jako výzkumné centrum v Ústeckém kraji, které přináší konkrétní podporu a řešení pro ohrožené děti a jejich rodiny.</w:t>
      </w:r>
    </w:p>
    <w:p w14:paraId="193190F5" w14:textId="1095BA52" w:rsidR="00803FF8" w:rsidRDefault="008B6DCE" w:rsidP="00A07289">
      <w:pPr>
        <w:numPr>
          <w:ilvl w:val="0"/>
          <w:numId w:val="4"/>
        </w:numPr>
        <w:ind w:left="1134" w:hanging="425"/>
        <w:jc w:val="both"/>
      </w:pPr>
      <w:proofErr w:type="spellStart"/>
      <w:r>
        <w:t>Forpolis</w:t>
      </w:r>
      <w:proofErr w:type="spellEnd"/>
      <w:r>
        <w:t xml:space="preserve"> (FSE) jako platforma, která sdružuje všechny aktéry regionálního rozvoje, ať už se jedná o zastupitele, zastupitele obcí, starosty obcí nebo tvůrce strategických a rozvojových dokumentů obcí, konzultanty, odbornou veřejnost, studenty i veřejnost zajímající se o problematiku rozvoje sídel a komunity v nejširším slova smyslu (</w:t>
      </w:r>
      <w:hyperlink r:id="rId17">
        <w:r w:rsidRPr="00C96F65">
          <w:t>https://forpolis.ujep.cz/en/</w:t>
        </w:r>
      </w:hyperlink>
      <w:r w:rsidRPr="00C96F65">
        <w:t>)</w:t>
      </w:r>
      <w:r w:rsidR="00C96F65">
        <w:t>.</w:t>
      </w:r>
    </w:p>
    <w:p w14:paraId="1D92C439" w14:textId="7FEA463E" w:rsidR="00803FF8" w:rsidRDefault="008B6DCE" w:rsidP="00A07289">
      <w:pPr>
        <w:numPr>
          <w:ilvl w:val="0"/>
          <w:numId w:val="4"/>
        </w:numPr>
        <w:ind w:left="1134" w:hanging="425"/>
        <w:jc w:val="both"/>
      </w:pPr>
      <w:r>
        <w:t>Centrum oborových didaktik a praxí (FF) jako metodické pracoviště oborové didaktiky, které nabízí výukové praxe nebo organizační pracoviště výukových praxí</w:t>
      </w:r>
      <w:r w:rsidR="00C96F65">
        <w:t>.</w:t>
      </w:r>
    </w:p>
    <w:p w14:paraId="227E818C" w14:textId="0A08D9BC" w:rsidR="00803FF8" w:rsidRDefault="008B6DCE" w:rsidP="00A07289">
      <w:pPr>
        <w:numPr>
          <w:ilvl w:val="0"/>
          <w:numId w:val="4"/>
        </w:numPr>
        <w:ind w:left="1134" w:hanging="425"/>
        <w:jc w:val="both"/>
      </w:pPr>
      <w:r>
        <w:t>Centrum pro sociální inovace a inkluzi ve vzdělávání (PF) se zaměřením na podporu kvality a individualizace ve vzdělávání, vytváření proinkluzivního vzdělávacího prostředí ve školách a podporu rozvoje inovativních vzdělávacích přístupů.</w:t>
      </w:r>
    </w:p>
    <w:p w14:paraId="6A3C8C3B" w14:textId="77777777" w:rsidR="00803FF8" w:rsidRDefault="00803FF8">
      <w:pPr>
        <w:jc w:val="both"/>
      </w:pPr>
    </w:p>
    <w:p w14:paraId="2FDCB25D" w14:textId="5995A279" w:rsidR="00803FF8" w:rsidRDefault="008B6DCE">
      <w:pPr>
        <w:jc w:val="both"/>
      </w:pPr>
      <w:r>
        <w:t xml:space="preserve">Příkladem aktivního plnění třetí role univerzity s národním a mezinárodním přesahem je </w:t>
      </w:r>
      <w:r w:rsidRPr="00C96F65">
        <w:rPr>
          <w:iCs/>
        </w:rPr>
        <w:t>Institut kosmického výzkumu Jaroslava Sýkory</w:t>
      </w:r>
      <w:r>
        <w:t xml:space="preserve"> (FSE), který vznikl v roce 2024 a který se zaměřuje na </w:t>
      </w:r>
      <w:proofErr w:type="spellStart"/>
      <w:r>
        <w:t>psycho-sociální</w:t>
      </w:r>
      <w:proofErr w:type="spellEnd"/>
      <w:r>
        <w:t xml:space="preserve"> aspekty exponovaných profesí v extrémních podmínkách včetně pilotovaných letů do kosmu. </w:t>
      </w:r>
    </w:p>
    <w:p w14:paraId="40B36816" w14:textId="77777777" w:rsidR="00803FF8" w:rsidRDefault="00803FF8">
      <w:pPr>
        <w:jc w:val="both"/>
      </w:pPr>
    </w:p>
    <w:p w14:paraId="3DACE6B7" w14:textId="10BCEECC" w:rsidR="00803FF8" w:rsidRDefault="008B6DCE">
      <w:pPr>
        <w:jc w:val="both"/>
      </w:pPr>
      <w:r>
        <w:t xml:space="preserve">Klíčovou událostí roku 2024 pro přenos poznatků do praxe je aktivizace </w:t>
      </w:r>
      <w:r w:rsidRPr="00C96F65">
        <w:rPr>
          <w:iCs/>
        </w:rPr>
        <w:t>Centra transferu technologií a znalostí</w:t>
      </w:r>
      <w:r w:rsidR="00E929D1">
        <w:rPr>
          <w:i/>
        </w:rPr>
        <w:t xml:space="preserve"> </w:t>
      </w:r>
      <w:r>
        <w:t>(CTTZ), v jehož rámci poskytuje univerzita platformu pro transformaci výsledků výzkumu do praktických aplikací.</w:t>
      </w:r>
      <w:r w:rsidR="00C96F65">
        <w:t xml:space="preserve"> </w:t>
      </w:r>
      <w:r>
        <w:t>V současné době se CTTZ zaměřuje na zprostředkování kontaktů se společnostmi, podporu prodeje licencí a vytváření podmínek pro vznik spin-</w:t>
      </w:r>
      <w:proofErr w:type="spellStart"/>
      <w:r>
        <w:t>off</w:t>
      </w:r>
      <w:proofErr w:type="spellEnd"/>
      <w:r>
        <w:t xml:space="preserve">, provádění analýz trhu a spolupráci na iniciativách </w:t>
      </w:r>
      <w:r w:rsidRPr="00C96F65">
        <w:t>„</w:t>
      </w:r>
      <w:proofErr w:type="spellStart"/>
      <w:r w:rsidRPr="00C96F65">
        <w:t>proof-of-concept</w:t>
      </w:r>
      <w:proofErr w:type="spellEnd"/>
      <w:r w:rsidRPr="00C96F65">
        <w:t>“.</w:t>
      </w:r>
      <w:r>
        <w:t xml:space="preserve"> Tyto aktivity pomáhají naplňovat dlouhodobou strategii výzkumu a vývoje UJEP při budování pevných vazeb s průmyslem. Cílem je stát se důvěryhodným partnerem pro podniky a investory, kteří hledají inovativní řešení v oblastech, kde univerzita prokazuje excelenci ve výzkumu.</w:t>
      </w:r>
    </w:p>
    <w:p w14:paraId="2D1BC257" w14:textId="77777777" w:rsidR="00803FF8" w:rsidRDefault="008B6DCE">
      <w:pPr>
        <w:jc w:val="both"/>
      </w:pPr>
      <w:r>
        <w:t xml:space="preserve"> </w:t>
      </w:r>
    </w:p>
    <w:p w14:paraId="1CFB3E80" w14:textId="77777777" w:rsidR="00803FF8" w:rsidRDefault="008B6DCE">
      <w:pPr>
        <w:jc w:val="both"/>
      </w:pPr>
      <w:r>
        <w:t>K dalším plánům CTTZ patří vývoj systematického přístupu k řízení duševního vlastnictví, vytvoření a udržování databáze výstupů výzkumu a vývoje, aktivní podpora výzkumu a služeb a rozšíření vzdělávacích příležitostí pro zaměstnance i studenty. Tyto aktivity zahrnují komplexní školení v oblasti komercializace, jako je zakládání start-upů, projektové řízení a dovednosti při vyjednávání s investory. Podpořeny budou i inovativní projekty řízené studenty, které mohou přinést slibné aplikace ve výzkumu i praxi. Tato opatření by měla posílit pozici UJEP jako moderní instituce s robustními mechanismy přenosu znalostí a odolným ekosystémem výzkumu a vývoje.</w:t>
      </w:r>
    </w:p>
    <w:p w14:paraId="6D99857F" w14:textId="77777777" w:rsidR="00803FF8" w:rsidRPr="0069600B" w:rsidRDefault="00803FF8"/>
    <w:p w14:paraId="35A3408A" w14:textId="77777777" w:rsidR="00803FF8" w:rsidRPr="0069600B" w:rsidRDefault="00803FF8"/>
    <w:p w14:paraId="52EFBB15" w14:textId="3B21B85D" w:rsidR="00803FF8" w:rsidRDefault="008B6DCE">
      <w:pPr>
        <w:shd w:val="clear" w:color="auto" w:fill="FFFFFF"/>
        <w:jc w:val="both"/>
        <w:rPr>
          <w:i/>
        </w:rPr>
      </w:pPr>
      <w:r>
        <w:t>11.b</w:t>
      </w:r>
      <w:r>
        <w:tab/>
      </w:r>
      <w:r>
        <w:rPr>
          <w:smallCaps/>
        </w:rPr>
        <w:t>PŮSOBENÍ V REGIONU</w:t>
      </w:r>
      <w:r>
        <w:rPr>
          <w:smallCaps/>
        </w:rPr>
        <w:tab/>
      </w:r>
      <w:r>
        <w:rPr>
          <w:smallCaps/>
        </w:rPr>
        <w:tab/>
      </w:r>
      <w:r>
        <w:rPr>
          <w:smallCaps/>
        </w:rPr>
        <w:tab/>
      </w:r>
      <w:r>
        <w:rPr>
          <w:smallCaps/>
        </w:rPr>
        <w:tab/>
      </w:r>
      <w:r>
        <w:rPr>
          <w:smallCaps/>
        </w:rPr>
        <w:tab/>
      </w:r>
      <w:r>
        <w:rPr>
          <w:smallCaps/>
        </w:rPr>
        <w:tab/>
      </w:r>
    </w:p>
    <w:p w14:paraId="51E9035F" w14:textId="63979214" w:rsidR="00803FF8" w:rsidRDefault="008B6DCE">
      <w:pPr>
        <w:shd w:val="clear" w:color="auto" w:fill="FFFFFF"/>
        <w:spacing w:before="240" w:after="240"/>
        <w:jc w:val="both"/>
      </w:pPr>
      <w:r>
        <w:t>Univerzita i v roce 2024 rozvíjela svou třetí roli a nadále působila jako důležitý partner veřejné správy, samosprávy i odborných a kulturních institucí v regionu. K naplňování její třetí role výrazně využívala strategický projekt OP ST RUR</w:t>
      </w:r>
      <w:r w:rsidR="00C96F65">
        <w:t xml:space="preserve"> –</w:t>
      </w:r>
      <w:r>
        <w:t xml:space="preserve"> Region univerzitě</w:t>
      </w:r>
      <w:r w:rsidR="00C96F65">
        <w:t xml:space="preserve">, </w:t>
      </w:r>
      <w:r>
        <w:t>univerzita regionu</w:t>
      </w:r>
      <w:r w:rsidR="00C96F65">
        <w:t xml:space="preserve"> (RUR)</w:t>
      </w:r>
      <w:r>
        <w:t xml:space="preserve">. Na jednotlivých součástech univerzity byla zpracována řada expertních stanovisek a akademičtí pracovníci působili v řízení a poradních orgánech kulturních, vzdělávacích i průmyslových organizací. </w:t>
      </w:r>
      <w:r w:rsidR="00C96F65">
        <w:t>FF</w:t>
      </w:r>
      <w:r>
        <w:t xml:space="preserve"> poskytovala odborné služby a expertní výstupy v oblasti dokumentace a památkové péče např. pro Cisterciácké opatství Osek, Národní muzeum v přírodě nebo město Roudnice nad Labem. Její akademičtí pracovníci se rovněž aktivně zapojovali do činnosti památkových a vědeckých rad, například NPÚ nebo Muzea v přírodě Zubrnice. </w:t>
      </w:r>
      <w:r w:rsidR="00C96F65">
        <w:t>FSE</w:t>
      </w:r>
      <w:r>
        <w:t xml:space="preserve"> pokračovala v činnosti Sociální kliniky a centra </w:t>
      </w:r>
      <w:proofErr w:type="spellStart"/>
      <w:r>
        <w:t>Forpolis</w:t>
      </w:r>
      <w:proofErr w:type="spellEnd"/>
      <w:r>
        <w:t xml:space="preserve">, které se mj. podílelo na veřejných diskusích o územním plánování nebo budoucnosti kohezní politiky v Evropské unii a v Česku. Institut pro ekonomickou a ekologickou politiku (IEEP) spolupracoval na projektech zaměřených na adaptaci na klimatickou změnu, obnovu městských toků či udržitelnou mobilitu. Odborníci fakulty působili v regionálních i celostátních poradních strukturách (např. Regionální stálé konferenci Ústeckého kraje, správní radě 4K, Radě pro výzkum Karlovarského kraje) a realizovali expertní aktivity v rámci projektů SPININ a RUR. </w:t>
      </w:r>
      <w:r w:rsidR="00C96F65">
        <w:t>FSI</w:t>
      </w:r>
      <w:r>
        <w:t xml:space="preserve"> navázala významná partnerství s aplikační sférou, např. prostřednictvím zakázkového výzkumu pro ČEPS nebo Teplárnu Kladno, a její akademici působili v hodnot</w:t>
      </w:r>
      <w:r w:rsidR="00C96F65">
        <w:t>í</w:t>
      </w:r>
      <w:r>
        <w:t>cích a poradních strukturách (např. TA</w:t>
      </w:r>
      <w:r w:rsidR="00C96F65">
        <w:t xml:space="preserve"> </w:t>
      </w:r>
      <w:r>
        <w:t xml:space="preserve">ČR, NAÚ). </w:t>
      </w:r>
      <w:r w:rsidR="00C96F65">
        <w:t>FUD</w:t>
      </w:r>
      <w:r>
        <w:t xml:space="preserve"> se zapojovala do vedení významných kulturních institucí v Ústí nad Labem (např. Dům umění</w:t>
      </w:r>
      <w:r w:rsidR="00C96F65">
        <w:t xml:space="preserve"> Ústí nad Labem</w:t>
      </w:r>
      <w:r>
        <w:t xml:space="preserve">, Hraničář, Galerie Emila Filly). Její zástupci zastávali klíčové role v expertních komisích Ministerstva kultury ČR i uměleckých akreditačních grémiích. </w:t>
      </w:r>
      <w:r w:rsidR="00C96F65">
        <w:t>PřF</w:t>
      </w:r>
      <w:r>
        <w:t xml:space="preserve"> pokračovala v aktivním členství v Chemickém fóru Ústeckého kraje i v mezinárodních profesních sítích, </w:t>
      </w:r>
      <w:r>
        <w:lastRenderedPageBreak/>
        <w:t xml:space="preserve">a její akademici působili jako experti v evropských vědeckých organizacích (např. IUVSTA). </w:t>
      </w:r>
      <w:r w:rsidR="00C96F65">
        <w:t>PF</w:t>
      </w:r>
      <w:r>
        <w:t xml:space="preserve"> dále rozšiřovala spolupráci s Ústeckým krajem na vzdělávání pedagogických pracovníků a její akademici se významně zapojili do reformy RVP a přípravy kompetenčních rámců absolventů učitelství, mnozí z nich působili v krajských i celostátních pracovních skupinách Ministerstvo školství, mládeže a tělovýchovy ČR, NPI ČR nebo CERMAT. </w:t>
      </w:r>
      <w:r w:rsidR="00C96F65">
        <w:t>FZS</w:t>
      </w:r>
      <w:r>
        <w:t xml:space="preserve"> se angažovala v odborných platformách Ministerstva zdravotnictví ČR, její akademici zasedali ve výborech národních odborných společností a podíleli se na veřejně přístupných vzdělávacích aktivitách pro různé věkové skupiny. Univerzita jako celek se nadále profiluje jako partner strategického rozvoje regionu zapojený do odborného zázemí projektů spravedlivé transformace i do koncepční podpory vzdělávání, kultury a veřejného zdraví.</w:t>
      </w:r>
    </w:p>
    <w:p w14:paraId="73333F2E" w14:textId="48CBF77C" w:rsidR="00803FF8" w:rsidRDefault="008B6DCE">
      <w:pPr>
        <w:shd w:val="clear" w:color="auto" w:fill="FFFFFF"/>
        <w:rPr>
          <w:i/>
        </w:rPr>
      </w:pPr>
      <w:r>
        <w:t>11.c</w:t>
      </w:r>
      <w:r>
        <w:tab/>
      </w:r>
      <w:r>
        <w:rPr>
          <w:smallCaps/>
        </w:rPr>
        <w:t>NADREGONÁLNÍ PŮSOBENÍ A VÝZNAM</w:t>
      </w:r>
      <w:r>
        <w:rPr>
          <w:smallCaps/>
        </w:rPr>
        <w:tab/>
      </w:r>
      <w:r>
        <w:rPr>
          <w:smallCaps/>
        </w:rPr>
        <w:tab/>
      </w:r>
      <w:r>
        <w:rPr>
          <w:smallCaps/>
        </w:rPr>
        <w:tab/>
      </w:r>
      <w:r>
        <w:rPr>
          <w:smallCaps/>
        </w:rPr>
        <w:tab/>
      </w:r>
      <w:r>
        <w:rPr>
          <w:smallCaps/>
        </w:rPr>
        <w:tab/>
      </w:r>
    </w:p>
    <w:p w14:paraId="100BC897" w14:textId="0C3D8080" w:rsidR="00803FF8" w:rsidRDefault="00C96F65">
      <w:pPr>
        <w:shd w:val="clear" w:color="auto" w:fill="FFFFFF"/>
        <w:tabs>
          <w:tab w:val="left" w:pos="269"/>
        </w:tabs>
        <w:spacing w:before="240" w:after="240"/>
        <w:jc w:val="both"/>
      </w:pPr>
      <w:r>
        <w:t>UJEP</w:t>
      </w:r>
      <w:r w:rsidR="008B6DCE">
        <w:t xml:space="preserve"> v posledních letech systematicky rozšiřuje svůj dosah za hranice regionu a upevňuje svou pozici v národním i mezinárodním akademickém a odborném prostoru. Významného postavení dosahuje díky excelentní vědecké činnosti jednotlivých fakult i aktivnímu zapojení do tvorby veřejných politik. Například </w:t>
      </w:r>
      <w:r>
        <w:t>PF</w:t>
      </w:r>
      <w:r w:rsidR="008B6DCE">
        <w:t xml:space="preserve"> se podílí na tvorbě nového národního kurikula a kompetenčních rámců učitelů, čímž zásadně ovlivňuje směřování vzdělávací politiky České republiky. </w:t>
      </w:r>
      <w:r>
        <w:t>FSE</w:t>
      </w:r>
      <w:r w:rsidR="008B6DCE">
        <w:t xml:space="preserve"> se zase profiluje jako významný partner ministerstev a státní správy v oblasti regionálního rozvoje, dopravní a klimatické politiky.</w:t>
      </w:r>
    </w:p>
    <w:p w14:paraId="2F1B0C84" w14:textId="77777777" w:rsidR="0069600B" w:rsidRDefault="0069600B">
      <w:pPr>
        <w:keepNext/>
        <w:pBdr>
          <w:top w:val="nil"/>
          <w:left w:val="nil"/>
          <w:bottom w:val="nil"/>
          <w:right w:val="nil"/>
          <w:between w:val="nil"/>
        </w:pBdr>
        <w:shd w:val="clear" w:color="auto" w:fill="FFFFFF"/>
        <w:ind w:left="432" w:hanging="432"/>
        <w:jc w:val="both"/>
        <w:rPr>
          <w:b/>
          <w:color w:val="7030A0"/>
        </w:rPr>
      </w:pPr>
    </w:p>
    <w:p w14:paraId="4E7EC0E5" w14:textId="77777777" w:rsidR="00180774" w:rsidRDefault="00180774">
      <w:pPr>
        <w:rPr>
          <w:b/>
          <w:color w:val="7030A0"/>
        </w:rPr>
      </w:pPr>
      <w:r>
        <w:rPr>
          <w:b/>
          <w:color w:val="7030A0"/>
        </w:rPr>
        <w:br w:type="page"/>
      </w:r>
    </w:p>
    <w:p w14:paraId="3BBBFE9E" w14:textId="1477AEEF" w:rsidR="00803FF8" w:rsidRDefault="008B6DCE">
      <w:pPr>
        <w:keepNext/>
        <w:pBdr>
          <w:top w:val="nil"/>
          <w:left w:val="nil"/>
          <w:bottom w:val="nil"/>
          <w:right w:val="nil"/>
          <w:between w:val="nil"/>
        </w:pBdr>
        <w:shd w:val="clear" w:color="auto" w:fill="FFFFFF"/>
        <w:ind w:left="432" w:hanging="432"/>
        <w:jc w:val="both"/>
        <w:rPr>
          <w:b/>
          <w:color w:val="7030A0"/>
        </w:rPr>
      </w:pPr>
      <w:r>
        <w:rPr>
          <w:b/>
          <w:color w:val="7030A0"/>
        </w:rPr>
        <w:lastRenderedPageBreak/>
        <w:t xml:space="preserve">12. </w:t>
      </w:r>
      <w:r>
        <w:rPr>
          <w:b/>
          <w:color w:val="7030A0"/>
        </w:rPr>
        <w:tab/>
        <w:t>ČINNOSTI V SOUVISLOSTI S DOPADY VÁLEČNÉHO STAVU NA UKRAJINĚ</w:t>
      </w:r>
    </w:p>
    <w:p w14:paraId="3623C4FF" w14:textId="77777777" w:rsidR="00803FF8" w:rsidRDefault="00803FF8">
      <w:pPr>
        <w:keepNext/>
        <w:pBdr>
          <w:top w:val="nil"/>
          <w:left w:val="nil"/>
          <w:bottom w:val="nil"/>
          <w:right w:val="nil"/>
          <w:between w:val="nil"/>
        </w:pBdr>
        <w:shd w:val="clear" w:color="auto" w:fill="FFFFFF"/>
        <w:jc w:val="both"/>
      </w:pPr>
    </w:p>
    <w:p w14:paraId="15493D10" w14:textId="77777777" w:rsidR="00803FF8" w:rsidRDefault="008B6DCE">
      <w:pPr>
        <w:keepNext/>
        <w:pBdr>
          <w:top w:val="nil"/>
          <w:left w:val="nil"/>
          <w:bottom w:val="nil"/>
          <w:right w:val="nil"/>
          <w:between w:val="nil"/>
        </w:pBdr>
        <w:shd w:val="clear" w:color="auto" w:fill="FFFFFF"/>
        <w:jc w:val="both"/>
      </w:pPr>
      <w:r>
        <w:t>UJEP evidovala ze strany ukrajinských studentů zájem o studium v rámci studijních programů, v němž jednoznačně dominoval zájem o bakalářská studia, především na PřF:</w:t>
      </w:r>
    </w:p>
    <w:p w14:paraId="35B83ACC" w14:textId="77777777" w:rsidR="00803FF8" w:rsidRDefault="00803FF8">
      <w:pPr>
        <w:keepNext/>
        <w:shd w:val="clear" w:color="auto" w:fill="FFFFFF"/>
        <w:spacing w:line="276" w:lineRule="auto"/>
        <w:jc w:val="both"/>
      </w:pPr>
    </w:p>
    <w:p w14:paraId="77B46F7C" w14:textId="77777777" w:rsidR="00803FF8" w:rsidRDefault="008B6DCE" w:rsidP="0069600B">
      <w:pPr>
        <w:keepNext/>
        <w:shd w:val="clear" w:color="auto" w:fill="FFFFFF"/>
        <w:spacing w:line="276" w:lineRule="auto"/>
        <w:ind w:left="700" w:hanging="700"/>
        <w:jc w:val="both"/>
      </w:pPr>
      <w:r>
        <w:t>Přijímací řízení ke studiu</w:t>
      </w:r>
    </w:p>
    <w:tbl>
      <w:tblPr>
        <w:tblStyle w:val="afff8"/>
        <w:tblW w:w="921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795"/>
        <w:gridCol w:w="900"/>
        <w:gridCol w:w="1200"/>
        <w:gridCol w:w="900"/>
        <w:gridCol w:w="1200"/>
        <w:gridCol w:w="885"/>
        <w:gridCol w:w="1185"/>
        <w:gridCol w:w="915"/>
        <w:gridCol w:w="1230"/>
      </w:tblGrid>
      <w:tr w:rsidR="00803FF8" w14:paraId="5203BE89" w14:textId="77777777" w:rsidTr="00A07289">
        <w:trPr>
          <w:trHeight w:val="300"/>
        </w:trPr>
        <w:tc>
          <w:tcPr>
            <w:tcW w:w="795" w:type="dxa"/>
            <w:vMerge w:val="restart"/>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025DDE8" w14:textId="77777777" w:rsidR="00803FF8" w:rsidRPr="00A07289" w:rsidRDefault="008B6DCE" w:rsidP="00A07289">
            <w:pPr>
              <w:keepNext/>
              <w:shd w:val="clear" w:color="auto" w:fill="FFFFFF"/>
              <w:spacing w:line="276" w:lineRule="auto"/>
              <w:jc w:val="center"/>
              <w:rPr>
                <w:b/>
                <w:sz w:val="18"/>
                <w:szCs w:val="18"/>
              </w:rPr>
            </w:pPr>
            <w:r w:rsidRPr="00A07289">
              <w:rPr>
                <w:b/>
                <w:sz w:val="18"/>
                <w:szCs w:val="18"/>
              </w:rPr>
              <w:t>Fakulta UJEP</w:t>
            </w:r>
          </w:p>
        </w:tc>
        <w:tc>
          <w:tcPr>
            <w:tcW w:w="2100" w:type="dxa"/>
            <w:gridSpan w:val="2"/>
            <w:tcBorders>
              <w:top w:val="single" w:sz="6" w:space="0" w:color="000000"/>
              <w:left w:val="nil"/>
              <w:bottom w:val="single" w:sz="6" w:space="0" w:color="000000"/>
              <w:right w:val="single" w:sz="6" w:space="0" w:color="000000"/>
            </w:tcBorders>
            <w:tcMar>
              <w:top w:w="0" w:type="dxa"/>
              <w:left w:w="80" w:type="dxa"/>
              <w:bottom w:w="0" w:type="dxa"/>
              <w:right w:w="80" w:type="dxa"/>
            </w:tcMar>
            <w:vAlign w:val="center"/>
          </w:tcPr>
          <w:p w14:paraId="27BF02D8" w14:textId="77777777" w:rsidR="00803FF8" w:rsidRPr="00A07289" w:rsidRDefault="008B6DCE" w:rsidP="00A07289">
            <w:pPr>
              <w:keepNext/>
              <w:shd w:val="clear" w:color="auto" w:fill="FFFFFF"/>
              <w:jc w:val="center"/>
              <w:rPr>
                <w:b/>
                <w:sz w:val="18"/>
                <w:szCs w:val="18"/>
              </w:rPr>
            </w:pPr>
            <w:r w:rsidRPr="00A07289">
              <w:rPr>
                <w:b/>
                <w:sz w:val="18"/>
                <w:szCs w:val="18"/>
              </w:rPr>
              <w:t>Bakaláři</w:t>
            </w:r>
          </w:p>
        </w:tc>
        <w:tc>
          <w:tcPr>
            <w:tcW w:w="2100" w:type="dxa"/>
            <w:gridSpan w:val="2"/>
            <w:tcBorders>
              <w:top w:val="single" w:sz="6" w:space="0" w:color="000000"/>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5DCF215" w14:textId="77777777" w:rsidR="00803FF8" w:rsidRPr="00A07289" w:rsidRDefault="008B6DCE" w:rsidP="00A07289">
            <w:pPr>
              <w:keepNext/>
              <w:shd w:val="clear" w:color="auto" w:fill="FFFFFF"/>
              <w:jc w:val="center"/>
              <w:rPr>
                <w:b/>
                <w:sz w:val="18"/>
                <w:szCs w:val="18"/>
              </w:rPr>
            </w:pPr>
            <w:r w:rsidRPr="00A07289">
              <w:rPr>
                <w:b/>
                <w:sz w:val="18"/>
                <w:szCs w:val="18"/>
              </w:rPr>
              <w:t>Magistři</w:t>
            </w:r>
          </w:p>
        </w:tc>
        <w:tc>
          <w:tcPr>
            <w:tcW w:w="2070" w:type="dxa"/>
            <w:gridSpan w:val="2"/>
            <w:tcBorders>
              <w:top w:val="single" w:sz="6" w:space="0" w:color="000000"/>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83FF2C2" w14:textId="77777777" w:rsidR="00803FF8" w:rsidRPr="00A07289" w:rsidRDefault="008B6DCE" w:rsidP="00A07289">
            <w:pPr>
              <w:keepNext/>
              <w:shd w:val="clear" w:color="auto" w:fill="FFFFFF"/>
              <w:jc w:val="center"/>
              <w:rPr>
                <w:b/>
                <w:sz w:val="18"/>
                <w:szCs w:val="18"/>
              </w:rPr>
            </w:pPr>
            <w:r w:rsidRPr="00A07289">
              <w:rPr>
                <w:b/>
                <w:sz w:val="18"/>
                <w:szCs w:val="18"/>
              </w:rPr>
              <w:t>Doktoři</w:t>
            </w:r>
          </w:p>
        </w:tc>
        <w:tc>
          <w:tcPr>
            <w:tcW w:w="2145" w:type="dxa"/>
            <w:gridSpan w:val="2"/>
            <w:tcBorders>
              <w:top w:val="single" w:sz="6" w:space="0" w:color="000000"/>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850E23A" w14:textId="77777777" w:rsidR="00803FF8" w:rsidRPr="00A07289" w:rsidRDefault="008B6DCE" w:rsidP="00A07289">
            <w:pPr>
              <w:keepNext/>
              <w:shd w:val="clear" w:color="auto" w:fill="FFFFFF"/>
              <w:jc w:val="center"/>
              <w:rPr>
                <w:b/>
                <w:sz w:val="18"/>
                <w:szCs w:val="18"/>
              </w:rPr>
            </w:pPr>
            <w:r w:rsidRPr="00A07289">
              <w:rPr>
                <w:b/>
                <w:sz w:val="18"/>
                <w:szCs w:val="18"/>
              </w:rPr>
              <w:t>Celkem</w:t>
            </w:r>
          </w:p>
        </w:tc>
      </w:tr>
      <w:tr w:rsidR="00803FF8" w14:paraId="08DCF447" w14:textId="77777777" w:rsidTr="00A07289">
        <w:trPr>
          <w:trHeight w:val="525"/>
        </w:trPr>
        <w:tc>
          <w:tcPr>
            <w:tcW w:w="79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4B16429" w14:textId="77777777" w:rsidR="00803FF8" w:rsidRPr="00A07289" w:rsidRDefault="00803FF8" w:rsidP="00A07289">
            <w:pPr>
              <w:keepNext/>
              <w:shd w:val="clear" w:color="auto" w:fill="FFFFFF"/>
              <w:ind w:left="432"/>
              <w:jc w:val="center"/>
              <w:rPr>
                <w:b/>
              </w:rPr>
            </w:pP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45C634B" w14:textId="77777777" w:rsidR="00803FF8" w:rsidRPr="00A07289" w:rsidRDefault="008B6DCE" w:rsidP="00A07289">
            <w:pPr>
              <w:keepNext/>
              <w:shd w:val="clear" w:color="auto" w:fill="FFFFFF"/>
              <w:ind w:right="-57"/>
              <w:jc w:val="center"/>
              <w:rPr>
                <w:b/>
                <w:sz w:val="18"/>
                <w:szCs w:val="18"/>
              </w:rPr>
            </w:pPr>
            <w:r w:rsidRPr="00A07289">
              <w:rPr>
                <w:b/>
                <w:sz w:val="18"/>
                <w:szCs w:val="18"/>
              </w:rPr>
              <w:t>Počet přihlášek</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75A0B62" w14:textId="77777777" w:rsidR="00803FF8" w:rsidRPr="00A07289" w:rsidRDefault="008B6DCE" w:rsidP="00A07289">
            <w:pPr>
              <w:keepNext/>
              <w:shd w:val="clear" w:color="auto" w:fill="FFFFFF"/>
              <w:ind w:right="-57"/>
              <w:jc w:val="center"/>
              <w:rPr>
                <w:b/>
                <w:sz w:val="18"/>
                <w:szCs w:val="18"/>
              </w:rPr>
            </w:pPr>
            <w:r w:rsidRPr="00A07289">
              <w:rPr>
                <w:b/>
                <w:sz w:val="18"/>
                <w:szCs w:val="18"/>
              </w:rPr>
              <w:t>Počet zápisů do studia</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473B852" w14:textId="77777777" w:rsidR="00803FF8" w:rsidRPr="00A07289" w:rsidRDefault="008B6DCE" w:rsidP="00A07289">
            <w:pPr>
              <w:keepNext/>
              <w:shd w:val="clear" w:color="auto" w:fill="FFFFFF"/>
              <w:ind w:right="-57"/>
              <w:jc w:val="center"/>
              <w:rPr>
                <w:b/>
                <w:sz w:val="18"/>
                <w:szCs w:val="18"/>
              </w:rPr>
            </w:pPr>
            <w:r w:rsidRPr="00A07289">
              <w:rPr>
                <w:b/>
                <w:sz w:val="18"/>
                <w:szCs w:val="18"/>
              </w:rPr>
              <w:t>Počet přihlášek</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672F63B" w14:textId="77777777" w:rsidR="00803FF8" w:rsidRPr="00A07289" w:rsidRDefault="008B6DCE" w:rsidP="00A07289">
            <w:pPr>
              <w:keepNext/>
              <w:shd w:val="clear" w:color="auto" w:fill="FFFFFF"/>
              <w:ind w:right="-57"/>
              <w:jc w:val="center"/>
              <w:rPr>
                <w:b/>
                <w:sz w:val="18"/>
                <w:szCs w:val="18"/>
              </w:rPr>
            </w:pPr>
            <w:r w:rsidRPr="00A07289">
              <w:rPr>
                <w:b/>
                <w:sz w:val="18"/>
                <w:szCs w:val="18"/>
              </w:rPr>
              <w:t>Počet zápisů do studia</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35D2A79" w14:textId="77777777" w:rsidR="00803FF8" w:rsidRPr="00A07289" w:rsidRDefault="008B6DCE" w:rsidP="00A07289">
            <w:pPr>
              <w:keepNext/>
              <w:shd w:val="clear" w:color="auto" w:fill="FFFFFF"/>
              <w:ind w:right="-57"/>
              <w:jc w:val="center"/>
              <w:rPr>
                <w:b/>
                <w:sz w:val="18"/>
                <w:szCs w:val="18"/>
              </w:rPr>
            </w:pPr>
            <w:r w:rsidRPr="00A07289">
              <w:rPr>
                <w:b/>
                <w:sz w:val="18"/>
                <w:szCs w:val="18"/>
              </w:rPr>
              <w:t>Počet přihlášek</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833334F" w14:textId="77777777" w:rsidR="00803FF8" w:rsidRPr="00A07289" w:rsidRDefault="008B6DCE" w:rsidP="00A07289">
            <w:pPr>
              <w:keepNext/>
              <w:shd w:val="clear" w:color="auto" w:fill="FFFFFF"/>
              <w:ind w:right="-57"/>
              <w:jc w:val="center"/>
              <w:rPr>
                <w:b/>
                <w:sz w:val="18"/>
                <w:szCs w:val="18"/>
              </w:rPr>
            </w:pPr>
            <w:r w:rsidRPr="00A07289">
              <w:rPr>
                <w:b/>
                <w:sz w:val="18"/>
                <w:szCs w:val="18"/>
              </w:rPr>
              <w:t>Počet zápisů do studia</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F441EE2" w14:textId="77777777" w:rsidR="00803FF8" w:rsidRPr="00A07289" w:rsidRDefault="008B6DCE" w:rsidP="00A07289">
            <w:pPr>
              <w:keepNext/>
              <w:shd w:val="clear" w:color="auto" w:fill="FFFFFF"/>
              <w:ind w:right="-57"/>
              <w:jc w:val="center"/>
              <w:rPr>
                <w:b/>
                <w:sz w:val="18"/>
                <w:szCs w:val="18"/>
              </w:rPr>
            </w:pPr>
            <w:r w:rsidRPr="00A07289">
              <w:rPr>
                <w:b/>
                <w:sz w:val="18"/>
                <w:szCs w:val="18"/>
              </w:rPr>
              <w:t>Počet přihlášek</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361C55A" w14:textId="77777777" w:rsidR="00803FF8" w:rsidRPr="00A07289" w:rsidRDefault="008B6DCE" w:rsidP="00A07289">
            <w:pPr>
              <w:keepNext/>
              <w:shd w:val="clear" w:color="auto" w:fill="FFFFFF"/>
              <w:ind w:right="-57"/>
              <w:jc w:val="center"/>
              <w:rPr>
                <w:b/>
                <w:sz w:val="18"/>
                <w:szCs w:val="18"/>
              </w:rPr>
            </w:pPr>
            <w:r w:rsidRPr="00A07289">
              <w:rPr>
                <w:b/>
                <w:sz w:val="18"/>
                <w:szCs w:val="18"/>
              </w:rPr>
              <w:t>Počet zápisů do studia</w:t>
            </w:r>
          </w:p>
        </w:tc>
      </w:tr>
      <w:tr w:rsidR="00803FF8" w14:paraId="42652440"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1F93EE89" w14:textId="77777777" w:rsidR="00803FF8" w:rsidRDefault="008B6DCE" w:rsidP="00A07289">
            <w:pPr>
              <w:keepNext/>
              <w:shd w:val="clear" w:color="auto" w:fill="FFFFFF"/>
              <w:rPr>
                <w:sz w:val="18"/>
                <w:szCs w:val="18"/>
              </w:rPr>
            </w:pPr>
            <w:r>
              <w:rPr>
                <w:sz w:val="18"/>
                <w:szCs w:val="18"/>
              </w:rPr>
              <w:t>FSE</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932ADBA" w14:textId="77777777" w:rsidR="00803FF8" w:rsidRDefault="008B6DCE" w:rsidP="00A07289">
            <w:pPr>
              <w:keepNext/>
              <w:shd w:val="clear" w:color="auto" w:fill="FFFFFF"/>
              <w:jc w:val="center"/>
              <w:rPr>
                <w:sz w:val="18"/>
                <w:szCs w:val="18"/>
              </w:rPr>
            </w:pPr>
            <w:r>
              <w:rPr>
                <w:sz w:val="18"/>
                <w:szCs w:val="18"/>
              </w:rPr>
              <w:t>42</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83F75A2" w14:textId="77777777" w:rsidR="00803FF8" w:rsidRDefault="008B6DCE" w:rsidP="00A07289">
            <w:pPr>
              <w:keepNext/>
              <w:shd w:val="clear" w:color="auto" w:fill="FFFFFF"/>
              <w:jc w:val="center"/>
              <w:rPr>
                <w:sz w:val="18"/>
                <w:szCs w:val="18"/>
              </w:rPr>
            </w:pPr>
            <w:r>
              <w:rPr>
                <w:sz w:val="18"/>
                <w:szCs w:val="18"/>
              </w:rPr>
              <w:t>3</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590C97A" w14:textId="77777777" w:rsidR="00803FF8" w:rsidRDefault="008B6DCE" w:rsidP="00A07289">
            <w:pPr>
              <w:keepNext/>
              <w:shd w:val="clear" w:color="auto" w:fill="FFFFFF"/>
              <w:jc w:val="center"/>
              <w:rPr>
                <w:sz w:val="18"/>
                <w:szCs w:val="18"/>
              </w:rPr>
            </w:pPr>
            <w:r>
              <w:rPr>
                <w:sz w:val="18"/>
                <w:szCs w:val="18"/>
              </w:rPr>
              <w:t>3</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E8E3074" w14:textId="77777777" w:rsidR="00803FF8" w:rsidRDefault="008B6DCE" w:rsidP="00A07289">
            <w:pPr>
              <w:keepNext/>
              <w:shd w:val="clear" w:color="auto" w:fill="FFFFFF"/>
              <w:jc w:val="center"/>
              <w:rPr>
                <w:sz w:val="18"/>
                <w:szCs w:val="18"/>
              </w:rPr>
            </w:pPr>
            <w:r>
              <w:rPr>
                <w:sz w:val="18"/>
                <w:szCs w:val="18"/>
              </w:rPr>
              <w:t>1</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FE59187"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50CDB82"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94DE09E" w14:textId="77777777" w:rsidR="00803FF8" w:rsidRDefault="008B6DCE" w:rsidP="00A07289">
            <w:pPr>
              <w:keepNext/>
              <w:shd w:val="clear" w:color="auto" w:fill="FFFFFF"/>
              <w:jc w:val="center"/>
              <w:rPr>
                <w:sz w:val="18"/>
                <w:szCs w:val="18"/>
              </w:rPr>
            </w:pPr>
            <w:r>
              <w:rPr>
                <w:sz w:val="18"/>
                <w:szCs w:val="18"/>
              </w:rPr>
              <w:t>45</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BAEF7CC" w14:textId="77777777" w:rsidR="00803FF8" w:rsidRDefault="008B6DCE" w:rsidP="00A07289">
            <w:pPr>
              <w:keepNext/>
              <w:shd w:val="clear" w:color="auto" w:fill="FFFFFF"/>
              <w:jc w:val="center"/>
              <w:rPr>
                <w:sz w:val="18"/>
                <w:szCs w:val="18"/>
              </w:rPr>
            </w:pPr>
            <w:r>
              <w:rPr>
                <w:sz w:val="18"/>
                <w:szCs w:val="18"/>
              </w:rPr>
              <w:t>4</w:t>
            </w:r>
          </w:p>
        </w:tc>
      </w:tr>
      <w:tr w:rsidR="00803FF8" w14:paraId="6E286948"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3D2C8E9B" w14:textId="77777777" w:rsidR="00803FF8" w:rsidRDefault="008B6DCE" w:rsidP="00A07289">
            <w:pPr>
              <w:keepNext/>
              <w:shd w:val="clear" w:color="auto" w:fill="FFFFFF"/>
              <w:rPr>
                <w:sz w:val="18"/>
                <w:szCs w:val="18"/>
              </w:rPr>
            </w:pPr>
            <w:r>
              <w:rPr>
                <w:sz w:val="18"/>
                <w:szCs w:val="18"/>
              </w:rPr>
              <w:t>FUD</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167A49A" w14:textId="77777777" w:rsidR="00803FF8" w:rsidRDefault="008B6DCE" w:rsidP="00A07289">
            <w:pPr>
              <w:keepNext/>
              <w:shd w:val="clear" w:color="auto" w:fill="FFFFFF"/>
              <w:jc w:val="center"/>
              <w:rPr>
                <w:sz w:val="18"/>
                <w:szCs w:val="18"/>
              </w:rPr>
            </w:pPr>
            <w:r>
              <w:rPr>
                <w:sz w:val="18"/>
                <w:szCs w:val="18"/>
              </w:rPr>
              <w:t>32</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0228F0C" w14:textId="77777777" w:rsidR="00803FF8" w:rsidRDefault="008B6DCE" w:rsidP="00A07289">
            <w:pPr>
              <w:keepNext/>
              <w:shd w:val="clear" w:color="auto" w:fill="FFFFFF"/>
              <w:jc w:val="center"/>
              <w:rPr>
                <w:sz w:val="18"/>
                <w:szCs w:val="18"/>
              </w:rPr>
            </w:pPr>
            <w:r>
              <w:rPr>
                <w:sz w:val="18"/>
                <w:szCs w:val="18"/>
              </w:rPr>
              <w:t>2</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8D696CD" w14:textId="77777777" w:rsidR="00803FF8" w:rsidRDefault="008B6DCE" w:rsidP="00A07289">
            <w:pPr>
              <w:keepNext/>
              <w:shd w:val="clear" w:color="auto" w:fill="FFFFFF"/>
              <w:jc w:val="center"/>
              <w:rPr>
                <w:sz w:val="18"/>
                <w:szCs w:val="18"/>
              </w:rPr>
            </w:pPr>
            <w:r>
              <w:rPr>
                <w:sz w:val="18"/>
                <w:szCs w:val="18"/>
              </w:rPr>
              <w:t>3</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B640F57" w14:textId="77777777" w:rsidR="00803FF8" w:rsidRDefault="008B6DCE" w:rsidP="00A07289">
            <w:pPr>
              <w:keepNext/>
              <w:shd w:val="clear" w:color="auto" w:fill="FFFFFF"/>
              <w:jc w:val="center"/>
              <w:rPr>
                <w:sz w:val="18"/>
                <w:szCs w:val="18"/>
              </w:rPr>
            </w:pPr>
            <w:r>
              <w:rPr>
                <w:sz w:val="18"/>
                <w:szCs w:val="18"/>
              </w:rPr>
              <w:t>1</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8AD406A"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98D0B1B"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2EFFA88" w14:textId="77777777" w:rsidR="00803FF8" w:rsidRDefault="008B6DCE" w:rsidP="00A07289">
            <w:pPr>
              <w:keepNext/>
              <w:shd w:val="clear" w:color="auto" w:fill="FFFFFF"/>
              <w:jc w:val="center"/>
              <w:rPr>
                <w:sz w:val="18"/>
                <w:szCs w:val="18"/>
              </w:rPr>
            </w:pPr>
            <w:r>
              <w:rPr>
                <w:sz w:val="18"/>
                <w:szCs w:val="18"/>
              </w:rPr>
              <w:t>35</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B6AE037" w14:textId="77777777" w:rsidR="00803FF8" w:rsidRDefault="008B6DCE" w:rsidP="00A07289">
            <w:pPr>
              <w:keepNext/>
              <w:shd w:val="clear" w:color="auto" w:fill="FFFFFF"/>
              <w:jc w:val="center"/>
              <w:rPr>
                <w:sz w:val="18"/>
                <w:szCs w:val="18"/>
              </w:rPr>
            </w:pPr>
            <w:r>
              <w:rPr>
                <w:sz w:val="18"/>
                <w:szCs w:val="18"/>
              </w:rPr>
              <w:t>3</w:t>
            </w:r>
          </w:p>
        </w:tc>
      </w:tr>
      <w:tr w:rsidR="00803FF8" w14:paraId="060BA30F"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1F5BDE0D" w14:textId="77777777" w:rsidR="00803FF8" w:rsidRDefault="008B6DCE" w:rsidP="00A07289">
            <w:pPr>
              <w:keepNext/>
              <w:shd w:val="clear" w:color="auto" w:fill="FFFFFF"/>
              <w:rPr>
                <w:sz w:val="18"/>
                <w:szCs w:val="18"/>
              </w:rPr>
            </w:pPr>
            <w:r>
              <w:rPr>
                <w:sz w:val="18"/>
                <w:szCs w:val="18"/>
              </w:rPr>
              <w:t>FSI</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2626BF8" w14:textId="77777777" w:rsidR="00803FF8" w:rsidRDefault="008B6DCE" w:rsidP="00A07289">
            <w:pPr>
              <w:keepNext/>
              <w:shd w:val="clear" w:color="auto" w:fill="FFFFFF"/>
              <w:jc w:val="center"/>
              <w:rPr>
                <w:sz w:val="18"/>
                <w:szCs w:val="18"/>
              </w:rPr>
            </w:pPr>
            <w:r>
              <w:rPr>
                <w:sz w:val="18"/>
                <w:szCs w:val="18"/>
              </w:rPr>
              <w:t>32</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4D4DB5E" w14:textId="77777777" w:rsidR="00803FF8" w:rsidRDefault="008B6DCE" w:rsidP="00A07289">
            <w:pPr>
              <w:keepNext/>
              <w:shd w:val="clear" w:color="auto" w:fill="FFFFFF"/>
              <w:jc w:val="center"/>
              <w:rPr>
                <w:sz w:val="18"/>
                <w:szCs w:val="18"/>
              </w:rPr>
            </w:pPr>
            <w:r>
              <w:rPr>
                <w:sz w:val="18"/>
                <w:szCs w:val="18"/>
              </w:rPr>
              <w:t>14</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4F0698E" w14:textId="77777777" w:rsidR="00803FF8" w:rsidRDefault="008B6DCE" w:rsidP="00A07289">
            <w:pPr>
              <w:keepNext/>
              <w:shd w:val="clear" w:color="auto" w:fill="FFFFFF"/>
              <w:jc w:val="center"/>
              <w:rPr>
                <w:sz w:val="18"/>
                <w:szCs w:val="18"/>
              </w:rPr>
            </w:pPr>
            <w:r>
              <w:rPr>
                <w:sz w:val="18"/>
                <w:szCs w:val="18"/>
              </w:rPr>
              <w:t>0</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60E6691" w14:textId="77777777" w:rsidR="00803FF8" w:rsidRDefault="008B6DCE" w:rsidP="00A07289">
            <w:pPr>
              <w:keepNext/>
              <w:shd w:val="clear" w:color="auto" w:fill="FFFFFF"/>
              <w:jc w:val="center"/>
              <w:rPr>
                <w:sz w:val="18"/>
                <w:szCs w:val="18"/>
              </w:rPr>
            </w:pPr>
            <w:r>
              <w:rPr>
                <w:sz w:val="18"/>
                <w:szCs w:val="18"/>
              </w:rPr>
              <w:t>0</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181BDCA"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95AC4A1"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A360A95" w14:textId="77777777" w:rsidR="00803FF8" w:rsidRDefault="008B6DCE" w:rsidP="00A07289">
            <w:pPr>
              <w:keepNext/>
              <w:shd w:val="clear" w:color="auto" w:fill="FFFFFF"/>
              <w:jc w:val="center"/>
              <w:rPr>
                <w:sz w:val="18"/>
                <w:szCs w:val="18"/>
              </w:rPr>
            </w:pPr>
            <w:r>
              <w:rPr>
                <w:sz w:val="18"/>
                <w:szCs w:val="18"/>
              </w:rPr>
              <w:t>32</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640FBE1" w14:textId="77777777" w:rsidR="00803FF8" w:rsidRDefault="008B6DCE" w:rsidP="00A07289">
            <w:pPr>
              <w:keepNext/>
              <w:shd w:val="clear" w:color="auto" w:fill="FFFFFF"/>
              <w:jc w:val="center"/>
              <w:rPr>
                <w:sz w:val="18"/>
                <w:szCs w:val="18"/>
              </w:rPr>
            </w:pPr>
            <w:r>
              <w:rPr>
                <w:sz w:val="18"/>
                <w:szCs w:val="18"/>
              </w:rPr>
              <w:t>14</w:t>
            </w:r>
          </w:p>
        </w:tc>
      </w:tr>
      <w:tr w:rsidR="00803FF8" w14:paraId="4E1DA6FD"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077B3265" w14:textId="77777777" w:rsidR="00803FF8" w:rsidRDefault="008B6DCE" w:rsidP="00A07289">
            <w:pPr>
              <w:keepNext/>
              <w:shd w:val="clear" w:color="auto" w:fill="FFFFFF"/>
              <w:rPr>
                <w:sz w:val="18"/>
                <w:szCs w:val="18"/>
              </w:rPr>
            </w:pPr>
            <w:r>
              <w:rPr>
                <w:sz w:val="18"/>
                <w:szCs w:val="18"/>
              </w:rPr>
              <w:t>FZS</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C490C28" w14:textId="77777777" w:rsidR="00803FF8" w:rsidRDefault="008B6DCE" w:rsidP="00A07289">
            <w:pPr>
              <w:keepNext/>
              <w:shd w:val="clear" w:color="auto" w:fill="FFFFFF"/>
              <w:jc w:val="center"/>
              <w:rPr>
                <w:sz w:val="18"/>
                <w:szCs w:val="18"/>
              </w:rPr>
            </w:pPr>
            <w:r>
              <w:rPr>
                <w:sz w:val="18"/>
                <w:szCs w:val="18"/>
              </w:rPr>
              <w:t>19</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9642E9A" w14:textId="77777777" w:rsidR="00803FF8" w:rsidRDefault="008B6DCE" w:rsidP="00A07289">
            <w:pPr>
              <w:keepNext/>
              <w:shd w:val="clear" w:color="auto" w:fill="FFFFFF"/>
              <w:jc w:val="center"/>
              <w:rPr>
                <w:sz w:val="18"/>
                <w:szCs w:val="18"/>
              </w:rPr>
            </w:pPr>
            <w:r>
              <w:rPr>
                <w:sz w:val="18"/>
                <w:szCs w:val="18"/>
              </w:rPr>
              <w:t>7</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35C9C24" w14:textId="77777777" w:rsidR="00803FF8" w:rsidRDefault="008B6DCE" w:rsidP="00A07289">
            <w:pPr>
              <w:keepNext/>
              <w:shd w:val="clear" w:color="auto" w:fill="FFFFFF"/>
              <w:jc w:val="center"/>
              <w:rPr>
                <w:sz w:val="18"/>
                <w:szCs w:val="18"/>
              </w:rPr>
            </w:pPr>
            <w:r>
              <w:rPr>
                <w:sz w:val="18"/>
                <w:szCs w:val="18"/>
              </w:rPr>
              <w:t>1</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2DEF4E2" w14:textId="77777777" w:rsidR="00803FF8" w:rsidRDefault="008B6DCE" w:rsidP="00A07289">
            <w:pPr>
              <w:keepNext/>
              <w:shd w:val="clear" w:color="auto" w:fill="FFFFFF"/>
              <w:jc w:val="center"/>
              <w:rPr>
                <w:sz w:val="18"/>
                <w:szCs w:val="18"/>
              </w:rPr>
            </w:pPr>
            <w:r>
              <w:rPr>
                <w:sz w:val="18"/>
                <w:szCs w:val="18"/>
              </w:rPr>
              <w:t>1</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E6559D7"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13481D7"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6661529" w14:textId="77777777" w:rsidR="00803FF8" w:rsidRDefault="008B6DCE" w:rsidP="00A07289">
            <w:pPr>
              <w:keepNext/>
              <w:shd w:val="clear" w:color="auto" w:fill="FFFFFF"/>
              <w:jc w:val="center"/>
              <w:rPr>
                <w:sz w:val="18"/>
                <w:szCs w:val="18"/>
              </w:rPr>
            </w:pPr>
            <w:r>
              <w:rPr>
                <w:sz w:val="18"/>
                <w:szCs w:val="18"/>
              </w:rPr>
              <w:t>20</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54689B5" w14:textId="77777777" w:rsidR="00803FF8" w:rsidRDefault="008B6DCE" w:rsidP="00A07289">
            <w:pPr>
              <w:keepNext/>
              <w:shd w:val="clear" w:color="auto" w:fill="FFFFFF"/>
              <w:jc w:val="center"/>
              <w:rPr>
                <w:sz w:val="18"/>
                <w:szCs w:val="18"/>
              </w:rPr>
            </w:pPr>
            <w:r>
              <w:rPr>
                <w:sz w:val="18"/>
                <w:szCs w:val="18"/>
              </w:rPr>
              <w:t>8</w:t>
            </w:r>
          </w:p>
        </w:tc>
      </w:tr>
      <w:tr w:rsidR="00803FF8" w14:paraId="38D23A3F"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629C27A0" w14:textId="77777777" w:rsidR="00803FF8" w:rsidRDefault="008B6DCE" w:rsidP="00A07289">
            <w:pPr>
              <w:keepNext/>
              <w:shd w:val="clear" w:color="auto" w:fill="FFFFFF"/>
              <w:rPr>
                <w:sz w:val="18"/>
                <w:szCs w:val="18"/>
              </w:rPr>
            </w:pPr>
            <w:r>
              <w:rPr>
                <w:sz w:val="18"/>
                <w:szCs w:val="18"/>
              </w:rPr>
              <w:t>FŽP</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BA91EA9" w14:textId="77777777" w:rsidR="00803FF8" w:rsidRDefault="008B6DCE" w:rsidP="00A07289">
            <w:pPr>
              <w:keepNext/>
              <w:shd w:val="clear" w:color="auto" w:fill="FFFFFF"/>
              <w:jc w:val="center"/>
              <w:rPr>
                <w:sz w:val="18"/>
                <w:szCs w:val="18"/>
              </w:rPr>
            </w:pPr>
            <w:r>
              <w:rPr>
                <w:sz w:val="18"/>
                <w:szCs w:val="18"/>
              </w:rPr>
              <w:t>9</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420A04B3" w14:textId="77777777" w:rsidR="00803FF8" w:rsidRDefault="008B6DCE" w:rsidP="00A07289">
            <w:pPr>
              <w:keepNext/>
              <w:shd w:val="clear" w:color="auto" w:fill="FFFFFF"/>
              <w:jc w:val="center"/>
              <w:rPr>
                <w:sz w:val="18"/>
                <w:szCs w:val="18"/>
              </w:rPr>
            </w:pPr>
            <w:r>
              <w:rPr>
                <w:sz w:val="18"/>
                <w:szCs w:val="18"/>
              </w:rPr>
              <w:t>3</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5630F90" w14:textId="77777777" w:rsidR="00803FF8" w:rsidRDefault="008B6DCE" w:rsidP="00A07289">
            <w:pPr>
              <w:keepNext/>
              <w:shd w:val="clear" w:color="auto" w:fill="FFFFFF"/>
              <w:jc w:val="center"/>
              <w:rPr>
                <w:sz w:val="18"/>
                <w:szCs w:val="18"/>
              </w:rPr>
            </w:pPr>
            <w:r>
              <w:rPr>
                <w:sz w:val="18"/>
                <w:szCs w:val="18"/>
              </w:rPr>
              <w:t>1</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458B433" w14:textId="77777777" w:rsidR="00803FF8" w:rsidRDefault="008B6DCE" w:rsidP="00A07289">
            <w:pPr>
              <w:keepNext/>
              <w:shd w:val="clear" w:color="auto" w:fill="FFFFFF"/>
              <w:jc w:val="center"/>
              <w:rPr>
                <w:sz w:val="18"/>
                <w:szCs w:val="18"/>
              </w:rPr>
            </w:pPr>
            <w:r>
              <w:rPr>
                <w:sz w:val="18"/>
                <w:szCs w:val="18"/>
              </w:rPr>
              <w:t>0</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A05B470"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7E7F119"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8191FB3" w14:textId="77777777" w:rsidR="00803FF8" w:rsidRDefault="008B6DCE" w:rsidP="00A07289">
            <w:pPr>
              <w:keepNext/>
              <w:shd w:val="clear" w:color="auto" w:fill="FFFFFF"/>
              <w:jc w:val="center"/>
              <w:rPr>
                <w:sz w:val="18"/>
                <w:szCs w:val="18"/>
              </w:rPr>
            </w:pPr>
            <w:r>
              <w:rPr>
                <w:sz w:val="18"/>
                <w:szCs w:val="18"/>
              </w:rPr>
              <w:t>10</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6E20B24" w14:textId="77777777" w:rsidR="00803FF8" w:rsidRDefault="008B6DCE" w:rsidP="00A07289">
            <w:pPr>
              <w:keepNext/>
              <w:shd w:val="clear" w:color="auto" w:fill="FFFFFF"/>
              <w:jc w:val="center"/>
              <w:rPr>
                <w:sz w:val="18"/>
                <w:szCs w:val="18"/>
              </w:rPr>
            </w:pPr>
            <w:r>
              <w:rPr>
                <w:sz w:val="18"/>
                <w:szCs w:val="18"/>
              </w:rPr>
              <w:t>3</w:t>
            </w:r>
          </w:p>
        </w:tc>
      </w:tr>
      <w:tr w:rsidR="00803FF8" w14:paraId="699F21D0"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74115861" w14:textId="77777777" w:rsidR="00803FF8" w:rsidRDefault="008B6DCE" w:rsidP="00A07289">
            <w:pPr>
              <w:keepNext/>
              <w:shd w:val="clear" w:color="auto" w:fill="FFFFFF"/>
              <w:rPr>
                <w:sz w:val="18"/>
                <w:szCs w:val="18"/>
              </w:rPr>
            </w:pPr>
            <w:r>
              <w:rPr>
                <w:sz w:val="18"/>
                <w:szCs w:val="18"/>
              </w:rPr>
              <w:t>FF</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87864BE" w14:textId="77777777" w:rsidR="00803FF8" w:rsidRDefault="008B6DCE" w:rsidP="00A07289">
            <w:pPr>
              <w:keepNext/>
              <w:shd w:val="clear" w:color="auto" w:fill="FFFFFF"/>
              <w:jc w:val="center"/>
              <w:rPr>
                <w:sz w:val="18"/>
                <w:szCs w:val="18"/>
              </w:rPr>
            </w:pPr>
            <w:r>
              <w:rPr>
                <w:sz w:val="18"/>
                <w:szCs w:val="18"/>
              </w:rPr>
              <w:t>19</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DBDAF42" w14:textId="77777777" w:rsidR="00803FF8" w:rsidRDefault="008B6DCE" w:rsidP="00A07289">
            <w:pPr>
              <w:keepNext/>
              <w:shd w:val="clear" w:color="auto" w:fill="FFFFFF"/>
              <w:jc w:val="center"/>
              <w:rPr>
                <w:sz w:val="18"/>
                <w:szCs w:val="18"/>
              </w:rPr>
            </w:pPr>
            <w:r>
              <w:rPr>
                <w:sz w:val="18"/>
                <w:szCs w:val="18"/>
              </w:rPr>
              <w:t>6</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0F92F7A" w14:textId="77777777" w:rsidR="00803FF8" w:rsidRDefault="008B6DCE" w:rsidP="00A07289">
            <w:pPr>
              <w:keepNext/>
              <w:shd w:val="clear" w:color="auto" w:fill="FFFFFF"/>
              <w:jc w:val="center"/>
              <w:rPr>
                <w:sz w:val="18"/>
                <w:szCs w:val="18"/>
              </w:rPr>
            </w:pPr>
            <w:r>
              <w:rPr>
                <w:sz w:val="18"/>
                <w:szCs w:val="18"/>
              </w:rPr>
              <w:t>2</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429F0D26" w14:textId="77777777" w:rsidR="00803FF8" w:rsidRDefault="008B6DCE" w:rsidP="00A07289">
            <w:pPr>
              <w:keepNext/>
              <w:shd w:val="clear" w:color="auto" w:fill="FFFFFF"/>
              <w:jc w:val="center"/>
              <w:rPr>
                <w:sz w:val="18"/>
                <w:szCs w:val="18"/>
              </w:rPr>
            </w:pPr>
            <w:r>
              <w:rPr>
                <w:sz w:val="18"/>
                <w:szCs w:val="18"/>
              </w:rPr>
              <w:t>0</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AC83CA0"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ECAAD74"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06D0132" w14:textId="77777777" w:rsidR="00803FF8" w:rsidRDefault="008B6DCE" w:rsidP="00A07289">
            <w:pPr>
              <w:keepNext/>
              <w:shd w:val="clear" w:color="auto" w:fill="FFFFFF"/>
              <w:jc w:val="center"/>
              <w:rPr>
                <w:sz w:val="18"/>
                <w:szCs w:val="18"/>
              </w:rPr>
            </w:pPr>
            <w:r>
              <w:rPr>
                <w:sz w:val="18"/>
                <w:szCs w:val="18"/>
              </w:rPr>
              <w:t>21</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50D3D4FF" w14:textId="77777777" w:rsidR="00803FF8" w:rsidRDefault="008B6DCE" w:rsidP="00A07289">
            <w:pPr>
              <w:keepNext/>
              <w:shd w:val="clear" w:color="auto" w:fill="FFFFFF"/>
              <w:jc w:val="center"/>
              <w:rPr>
                <w:sz w:val="18"/>
                <w:szCs w:val="18"/>
              </w:rPr>
            </w:pPr>
            <w:r>
              <w:rPr>
                <w:sz w:val="18"/>
                <w:szCs w:val="18"/>
              </w:rPr>
              <w:t>6</w:t>
            </w:r>
          </w:p>
        </w:tc>
      </w:tr>
      <w:tr w:rsidR="00803FF8" w14:paraId="4F7661F8"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18E106FA" w14:textId="77777777" w:rsidR="00803FF8" w:rsidRDefault="008B6DCE" w:rsidP="00A07289">
            <w:pPr>
              <w:keepNext/>
              <w:shd w:val="clear" w:color="auto" w:fill="FFFFFF"/>
              <w:rPr>
                <w:sz w:val="18"/>
                <w:szCs w:val="18"/>
              </w:rPr>
            </w:pPr>
            <w:r>
              <w:rPr>
                <w:sz w:val="18"/>
                <w:szCs w:val="18"/>
              </w:rPr>
              <w:t>PF</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BD55334" w14:textId="77777777" w:rsidR="00803FF8" w:rsidRDefault="008B6DCE" w:rsidP="00A07289">
            <w:pPr>
              <w:keepNext/>
              <w:shd w:val="clear" w:color="auto" w:fill="FFFFFF"/>
              <w:jc w:val="center"/>
              <w:rPr>
                <w:sz w:val="18"/>
                <w:szCs w:val="18"/>
              </w:rPr>
            </w:pPr>
            <w:r>
              <w:rPr>
                <w:sz w:val="18"/>
                <w:szCs w:val="18"/>
              </w:rPr>
              <w:t>29</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1E5B614" w14:textId="77777777" w:rsidR="00803FF8" w:rsidRDefault="008B6DCE" w:rsidP="00A07289">
            <w:pPr>
              <w:keepNext/>
              <w:shd w:val="clear" w:color="auto" w:fill="FFFFFF"/>
              <w:jc w:val="center"/>
              <w:rPr>
                <w:sz w:val="18"/>
                <w:szCs w:val="18"/>
              </w:rPr>
            </w:pPr>
            <w:r>
              <w:rPr>
                <w:sz w:val="18"/>
                <w:szCs w:val="18"/>
              </w:rPr>
              <w:t>3</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486DBFB" w14:textId="77777777" w:rsidR="00803FF8" w:rsidRDefault="008B6DCE" w:rsidP="00A07289">
            <w:pPr>
              <w:keepNext/>
              <w:shd w:val="clear" w:color="auto" w:fill="FFFFFF"/>
              <w:jc w:val="center"/>
              <w:rPr>
                <w:sz w:val="18"/>
                <w:szCs w:val="18"/>
              </w:rPr>
            </w:pPr>
            <w:r>
              <w:rPr>
                <w:sz w:val="18"/>
                <w:szCs w:val="18"/>
              </w:rPr>
              <w:t>1</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4B2074C" w14:textId="77777777" w:rsidR="00803FF8" w:rsidRDefault="008B6DCE" w:rsidP="00A07289">
            <w:pPr>
              <w:keepNext/>
              <w:shd w:val="clear" w:color="auto" w:fill="FFFFFF"/>
              <w:jc w:val="center"/>
              <w:rPr>
                <w:sz w:val="18"/>
                <w:szCs w:val="18"/>
              </w:rPr>
            </w:pPr>
            <w:r>
              <w:rPr>
                <w:sz w:val="18"/>
                <w:szCs w:val="18"/>
              </w:rPr>
              <w:t>1</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CCEC3A8" w14:textId="77777777" w:rsidR="00803FF8" w:rsidRDefault="008B6DCE" w:rsidP="00A07289">
            <w:pPr>
              <w:keepNext/>
              <w:shd w:val="clear" w:color="auto" w:fill="FFFFFF"/>
              <w:jc w:val="center"/>
              <w:rPr>
                <w:sz w:val="18"/>
                <w:szCs w:val="18"/>
              </w:rPr>
            </w:pPr>
            <w:r>
              <w:rPr>
                <w:sz w:val="18"/>
                <w:szCs w:val="18"/>
              </w:rPr>
              <w:t>0</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334BDBB" w14:textId="77777777" w:rsidR="00803FF8" w:rsidRDefault="008B6DCE" w:rsidP="00A07289">
            <w:pPr>
              <w:keepNext/>
              <w:shd w:val="clear" w:color="auto" w:fill="FFFFFF"/>
              <w:jc w:val="center"/>
              <w:rPr>
                <w:sz w:val="18"/>
                <w:szCs w:val="18"/>
              </w:rPr>
            </w:pPr>
            <w:r>
              <w:rPr>
                <w:sz w:val="18"/>
                <w:szCs w:val="18"/>
              </w:rPr>
              <w:t>0</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95F5D2A" w14:textId="77777777" w:rsidR="00803FF8" w:rsidRDefault="008B6DCE" w:rsidP="00A07289">
            <w:pPr>
              <w:keepNext/>
              <w:shd w:val="clear" w:color="auto" w:fill="FFFFFF"/>
              <w:jc w:val="center"/>
              <w:rPr>
                <w:sz w:val="18"/>
                <w:szCs w:val="18"/>
              </w:rPr>
            </w:pPr>
            <w:r>
              <w:rPr>
                <w:sz w:val="18"/>
                <w:szCs w:val="18"/>
              </w:rPr>
              <w:t>30</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A85F0DF" w14:textId="77777777" w:rsidR="00803FF8" w:rsidRDefault="008B6DCE" w:rsidP="00A07289">
            <w:pPr>
              <w:keepNext/>
              <w:shd w:val="clear" w:color="auto" w:fill="FFFFFF"/>
              <w:jc w:val="center"/>
              <w:rPr>
                <w:sz w:val="18"/>
                <w:szCs w:val="18"/>
              </w:rPr>
            </w:pPr>
            <w:r>
              <w:rPr>
                <w:sz w:val="18"/>
                <w:szCs w:val="18"/>
              </w:rPr>
              <w:t>4</w:t>
            </w:r>
          </w:p>
        </w:tc>
      </w:tr>
      <w:tr w:rsidR="00803FF8" w14:paraId="779B42CB"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0B994176" w14:textId="333EB948" w:rsidR="00803FF8" w:rsidRDefault="008B6DCE" w:rsidP="00A07289">
            <w:pPr>
              <w:keepNext/>
              <w:shd w:val="clear" w:color="auto" w:fill="FFFFFF"/>
              <w:rPr>
                <w:sz w:val="18"/>
                <w:szCs w:val="18"/>
              </w:rPr>
            </w:pPr>
            <w:r>
              <w:rPr>
                <w:sz w:val="18"/>
                <w:szCs w:val="18"/>
              </w:rPr>
              <w:t>P</w:t>
            </w:r>
            <w:r w:rsidR="00C96F65">
              <w:rPr>
                <w:sz w:val="18"/>
                <w:szCs w:val="18"/>
              </w:rPr>
              <w:t>ř</w:t>
            </w:r>
            <w:r>
              <w:rPr>
                <w:sz w:val="18"/>
                <w:szCs w:val="18"/>
              </w:rPr>
              <w:t>F</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1710198" w14:textId="77777777" w:rsidR="00803FF8" w:rsidRDefault="008B6DCE" w:rsidP="00A07289">
            <w:pPr>
              <w:keepNext/>
              <w:shd w:val="clear" w:color="auto" w:fill="FFFFFF"/>
              <w:jc w:val="center"/>
              <w:rPr>
                <w:sz w:val="18"/>
                <w:szCs w:val="18"/>
              </w:rPr>
            </w:pPr>
            <w:r>
              <w:rPr>
                <w:sz w:val="18"/>
                <w:szCs w:val="18"/>
              </w:rPr>
              <w:t>67</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756E0C3" w14:textId="77777777" w:rsidR="00803FF8" w:rsidRDefault="008B6DCE" w:rsidP="00A07289">
            <w:pPr>
              <w:keepNext/>
              <w:shd w:val="clear" w:color="auto" w:fill="FFFFFF"/>
              <w:jc w:val="center"/>
              <w:rPr>
                <w:sz w:val="18"/>
                <w:szCs w:val="18"/>
              </w:rPr>
            </w:pPr>
            <w:r>
              <w:rPr>
                <w:sz w:val="18"/>
                <w:szCs w:val="18"/>
              </w:rPr>
              <w:t>24</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AF969B1" w14:textId="77777777" w:rsidR="00803FF8" w:rsidRDefault="008B6DCE" w:rsidP="00A07289">
            <w:pPr>
              <w:keepNext/>
              <w:shd w:val="clear" w:color="auto" w:fill="FFFFFF"/>
              <w:jc w:val="center"/>
              <w:rPr>
                <w:sz w:val="18"/>
                <w:szCs w:val="18"/>
              </w:rPr>
            </w:pPr>
            <w:r>
              <w:rPr>
                <w:sz w:val="18"/>
                <w:szCs w:val="18"/>
              </w:rPr>
              <w:t>4</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D585E66" w14:textId="77777777" w:rsidR="00803FF8" w:rsidRDefault="008B6DCE" w:rsidP="00A07289">
            <w:pPr>
              <w:keepNext/>
              <w:shd w:val="clear" w:color="auto" w:fill="FFFFFF"/>
              <w:jc w:val="center"/>
              <w:rPr>
                <w:sz w:val="18"/>
                <w:szCs w:val="18"/>
              </w:rPr>
            </w:pPr>
            <w:r>
              <w:rPr>
                <w:sz w:val="18"/>
                <w:szCs w:val="18"/>
              </w:rPr>
              <w:t>2</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22A6A9C" w14:textId="77777777" w:rsidR="00803FF8" w:rsidRDefault="008B6DCE" w:rsidP="00A07289">
            <w:pPr>
              <w:keepNext/>
              <w:shd w:val="clear" w:color="auto" w:fill="FFFFFF"/>
              <w:jc w:val="center"/>
              <w:rPr>
                <w:sz w:val="18"/>
                <w:szCs w:val="18"/>
              </w:rPr>
            </w:pPr>
            <w:r>
              <w:rPr>
                <w:sz w:val="18"/>
                <w:szCs w:val="18"/>
              </w:rPr>
              <w:t>1</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048D0BD" w14:textId="77777777" w:rsidR="00803FF8" w:rsidRDefault="008B6DCE" w:rsidP="00A07289">
            <w:pPr>
              <w:keepNext/>
              <w:shd w:val="clear" w:color="auto" w:fill="FFFFFF"/>
              <w:jc w:val="center"/>
              <w:rPr>
                <w:sz w:val="18"/>
                <w:szCs w:val="18"/>
              </w:rPr>
            </w:pPr>
            <w:r>
              <w:rPr>
                <w:sz w:val="18"/>
                <w:szCs w:val="18"/>
              </w:rPr>
              <w:t>1</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647CDC6B" w14:textId="77777777" w:rsidR="00803FF8" w:rsidRDefault="008B6DCE" w:rsidP="00A07289">
            <w:pPr>
              <w:keepNext/>
              <w:shd w:val="clear" w:color="auto" w:fill="FFFFFF"/>
              <w:jc w:val="center"/>
              <w:rPr>
                <w:sz w:val="18"/>
                <w:szCs w:val="18"/>
              </w:rPr>
            </w:pPr>
            <w:r>
              <w:rPr>
                <w:sz w:val="18"/>
                <w:szCs w:val="18"/>
              </w:rPr>
              <w:t>72</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520D515" w14:textId="77777777" w:rsidR="00803FF8" w:rsidRDefault="008B6DCE" w:rsidP="00A07289">
            <w:pPr>
              <w:keepNext/>
              <w:shd w:val="clear" w:color="auto" w:fill="FFFFFF"/>
              <w:jc w:val="center"/>
              <w:rPr>
                <w:sz w:val="18"/>
                <w:szCs w:val="18"/>
              </w:rPr>
            </w:pPr>
            <w:r>
              <w:rPr>
                <w:sz w:val="18"/>
                <w:szCs w:val="18"/>
              </w:rPr>
              <w:t>27</w:t>
            </w:r>
          </w:p>
        </w:tc>
      </w:tr>
      <w:tr w:rsidR="00803FF8" w14:paraId="6108B500" w14:textId="77777777" w:rsidTr="00A07289">
        <w:trPr>
          <w:trHeight w:val="270"/>
        </w:trPr>
        <w:tc>
          <w:tcPr>
            <w:tcW w:w="795"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vAlign w:val="center"/>
          </w:tcPr>
          <w:p w14:paraId="1A5E607B" w14:textId="77777777" w:rsidR="00803FF8" w:rsidRDefault="008B6DCE" w:rsidP="00A07289">
            <w:pPr>
              <w:keepNext/>
              <w:shd w:val="clear" w:color="auto" w:fill="FFFFFF"/>
              <w:rPr>
                <w:sz w:val="18"/>
                <w:szCs w:val="18"/>
              </w:rPr>
            </w:pPr>
            <w:r>
              <w:rPr>
                <w:sz w:val="18"/>
                <w:szCs w:val="18"/>
              </w:rPr>
              <w:t>celkem</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31A8168B" w14:textId="77777777" w:rsidR="00803FF8" w:rsidRDefault="008B6DCE" w:rsidP="00A07289">
            <w:pPr>
              <w:keepNext/>
              <w:shd w:val="clear" w:color="auto" w:fill="FFFFFF"/>
              <w:jc w:val="center"/>
              <w:rPr>
                <w:sz w:val="18"/>
                <w:szCs w:val="18"/>
              </w:rPr>
            </w:pPr>
            <w:r>
              <w:rPr>
                <w:sz w:val="18"/>
                <w:szCs w:val="18"/>
              </w:rPr>
              <w:t>249</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8758D64" w14:textId="77777777" w:rsidR="00803FF8" w:rsidRDefault="008B6DCE" w:rsidP="00A07289">
            <w:pPr>
              <w:keepNext/>
              <w:shd w:val="clear" w:color="auto" w:fill="FFFFFF"/>
              <w:jc w:val="center"/>
              <w:rPr>
                <w:sz w:val="18"/>
                <w:szCs w:val="18"/>
              </w:rPr>
            </w:pPr>
            <w:r>
              <w:rPr>
                <w:sz w:val="18"/>
                <w:szCs w:val="18"/>
              </w:rPr>
              <w:t>62</w:t>
            </w:r>
          </w:p>
        </w:tc>
        <w:tc>
          <w:tcPr>
            <w:tcW w:w="9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0BE0653" w14:textId="77777777" w:rsidR="00803FF8" w:rsidRDefault="008B6DCE" w:rsidP="00A07289">
            <w:pPr>
              <w:keepNext/>
              <w:shd w:val="clear" w:color="auto" w:fill="FFFFFF"/>
              <w:jc w:val="center"/>
              <w:rPr>
                <w:sz w:val="18"/>
                <w:szCs w:val="18"/>
              </w:rPr>
            </w:pPr>
            <w:r>
              <w:rPr>
                <w:sz w:val="18"/>
                <w:szCs w:val="18"/>
              </w:rPr>
              <w:t>15</w:t>
            </w:r>
          </w:p>
        </w:tc>
        <w:tc>
          <w:tcPr>
            <w:tcW w:w="120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4505858E" w14:textId="77777777" w:rsidR="00803FF8" w:rsidRDefault="008B6DCE" w:rsidP="00A07289">
            <w:pPr>
              <w:keepNext/>
              <w:shd w:val="clear" w:color="auto" w:fill="FFFFFF"/>
              <w:jc w:val="center"/>
              <w:rPr>
                <w:sz w:val="18"/>
                <w:szCs w:val="18"/>
              </w:rPr>
            </w:pPr>
            <w:r>
              <w:rPr>
                <w:sz w:val="18"/>
                <w:szCs w:val="18"/>
              </w:rPr>
              <w:t>6</w:t>
            </w:r>
          </w:p>
        </w:tc>
        <w:tc>
          <w:tcPr>
            <w:tcW w:w="8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7FE16589" w14:textId="77777777" w:rsidR="00803FF8" w:rsidRDefault="008B6DCE" w:rsidP="00A07289">
            <w:pPr>
              <w:keepNext/>
              <w:shd w:val="clear" w:color="auto" w:fill="FFFFFF"/>
              <w:jc w:val="center"/>
              <w:rPr>
                <w:sz w:val="18"/>
                <w:szCs w:val="18"/>
              </w:rPr>
            </w:pPr>
            <w:r>
              <w:rPr>
                <w:sz w:val="18"/>
                <w:szCs w:val="18"/>
              </w:rPr>
              <w:t>1</w:t>
            </w:r>
          </w:p>
        </w:tc>
        <w:tc>
          <w:tcPr>
            <w:tcW w:w="118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05012784" w14:textId="77777777" w:rsidR="00803FF8" w:rsidRDefault="008B6DCE" w:rsidP="00A07289">
            <w:pPr>
              <w:keepNext/>
              <w:shd w:val="clear" w:color="auto" w:fill="FFFFFF"/>
              <w:jc w:val="center"/>
              <w:rPr>
                <w:sz w:val="18"/>
                <w:szCs w:val="18"/>
              </w:rPr>
            </w:pPr>
            <w:r>
              <w:rPr>
                <w:sz w:val="18"/>
                <w:szCs w:val="18"/>
              </w:rPr>
              <w:t>1</w:t>
            </w:r>
          </w:p>
        </w:tc>
        <w:tc>
          <w:tcPr>
            <w:tcW w:w="91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1855B86A" w14:textId="77777777" w:rsidR="00803FF8" w:rsidRDefault="008B6DCE" w:rsidP="00A07289">
            <w:pPr>
              <w:keepNext/>
              <w:shd w:val="clear" w:color="auto" w:fill="FFFFFF"/>
              <w:jc w:val="center"/>
              <w:rPr>
                <w:sz w:val="18"/>
                <w:szCs w:val="18"/>
              </w:rPr>
            </w:pPr>
            <w:r>
              <w:rPr>
                <w:sz w:val="18"/>
                <w:szCs w:val="18"/>
              </w:rPr>
              <w:t>265</w:t>
            </w:r>
          </w:p>
        </w:tc>
        <w:tc>
          <w:tcPr>
            <w:tcW w:w="1230" w:type="dxa"/>
            <w:tcBorders>
              <w:top w:val="nil"/>
              <w:left w:val="nil"/>
              <w:bottom w:val="single" w:sz="6" w:space="0" w:color="000000"/>
              <w:right w:val="single" w:sz="6" w:space="0" w:color="000000"/>
            </w:tcBorders>
            <w:shd w:val="clear" w:color="auto" w:fill="auto"/>
            <w:tcMar>
              <w:top w:w="0" w:type="dxa"/>
              <w:left w:w="80" w:type="dxa"/>
              <w:bottom w:w="0" w:type="dxa"/>
              <w:right w:w="80" w:type="dxa"/>
            </w:tcMar>
            <w:vAlign w:val="center"/>
          </w:tcPr>
          <w:p w14:paraId="2B907C99" w14:textId="77777777" w:rsidR="00803FF8" w:rsidRDefault="008B6DCE" w:rsidP="00A07289">
            <w:pPr>
              <w:keepNext/>
              <w:shd w:val="clear" w:color="auto" w:fill="FFFFFF"/>
              <w:jc w:val="center"/>
              <w:rPr>
                <w:sz w:val="18"/>
                <w:szCs w:val="18"/>
              </w:rPr>
            </w:pPr>
            <w:r>
              <w:rPr>
                <w:sz w:val="18"/>
                <w:szCs w:val="18"/>
              </w:rPr>
              <w:t>69</w:t>
            </w:r>
          </w:p>
        </w:tc>
      </w:tr>
    </w:tbl>
    <w:p w14:paraId="26149C6A" w14:textId="77777777" w:rsidR="00803FF8" w:rsidRPr="00A07289" w:rsidRDefault="008B6DCE">
      <w:pPr>
        <w:keepNext/>
        <w:shd w:val="clear" w:color="auto" w:fill="FFFFFF"/>
        <w:spacing w:line="276" w:lineRule="auto"/>
        <w:jc w:val="both"/>
        <w:rPr>
          <w:b/>
        </w:rPr>
      </w:pPr>
      <w:r>
        <w:rPr>
          <w:b/>
          <w:color w:val="7030A0"/>
        </w:rPr>
        <w:t xml:space="preserve"> </w:t>
      </w:r>
    </w:p>
    <w:p w14:paraId="7FC1590F" w14:textId="77777777" w:rsidR="00803FF8" w:rsidRDefault="008B6DCE">
      <w:pPr>
        <w:keepNext/>
        <w:shd w:val="clear" w:color="auto" w:fill="FFFFFF"/>
        <w:jc w:val="both"/>
      </w:pPr>
      <w:r>
        <w:t xml:space="preserve">Zájem o účast na krátkodobých studijních pobytech byl však již minimální, za dva roky se snížil o 95 %. Meziročně naopak narostl počet ukrajinských studentů se statutem uprchlíka, k 31. 10. 2024 jich univerzita evidovala 46.  </w:t>
      </w:r>
    </w:p>
    <w:p w14:paraId="37828A63" w14:textId="77777777" w:rsidR="00803FF8" w:rsidRDefault="008B6DCE">
      <w:pPr>
        <w:keepNext/>
        <w:shd w:val="clear" w:color="auto" w:fill="FFFFFF"/>
        <w:jc w:val="both"/>
      </w:pPr>
      <w:r>
        <w:t xml:space="preserve"> </w:t>
      </w:r>
    </w:p>
    <w:p w14:paraId="2603CE36" w14:textId="77777777" w:rsidR="00803FF8" w:rsidRDefault="008B6DCE">
      <w:pPr>
        <w:keepNext/>
        <w:shd w:val="clear" w:color="auto" w:fill="FFFFFF"/>
        <w:jc w:val="both"/>
      </w:pPr>
      <w:r>
        <w:t xml:space="preserve">UJEP zareagovala na podnět MŠMT k předkládání žádostí o poskytnutí podpory na studium ukrajinských studentů a z Fondu vzdělávací politiky na tuto pomoc získala 3 533 814 Kč. Z tohoto zdroje bylo formou stipendia podpořeno 73 ukrajinských studentů při celkové úhrnné době jejich studia 625 </w:t>
      </w:r>
      <w:proofErr w:type="spellStart"/>
      <w:r>
        <w:t>studentoměsíců</w:t>
      </w:r>
      <w:proofErr w:type="spellEnd"/>
      <w:r>
        <w:t xml:space="preserve">.  </w:t>
      </w:r>
    </w:p>
    <w:p w14:paraId="7B0AA3B6" w14:textId="77777777" w:rsidR="00803FF8" w:rsidRDefault="008B6DCE">
      <w:pPr>
        <w:spacing w:before="240"/>
        <w:jc w:val="both"/>
      </w:pPr>
      <w:r>
        <w:t>Studenti PF pokračovali ve spolupráci s Krajským asistenčním centrem pomoci Ukrajině Ústeckého kraje. Jejich aktivity byly zaměřeny zejména na doučování českého jazyka, propagaci dobrovolnické činnosti, fundraising, koordinaci dobrovolnických aktivit a zajištění chodu klubu.</w:t>
      </w:r>
    </w:p>
    <w:p w14:paraId="623782DD" w14:textId="77777777" w:rsidR="00803FF8" w:rsidRDefault="00803FF8">
      <w:pPr>
        <w:jc w:val="both"/>
      </w:pPr>
    </w:p>
    <w:p w14:paraId="06A43AF8" w14:textId="77777777" w:rsidR="0069600B" w:rsidRPr="0069600B" w:rsidRDefault="0069600B">
      <w:pPr>
        <w:jc w:val="both"/>
      </w:pPr>
    </w:p>
    <w:p w14:paraId="6F8712B5" w14:textId="77777777" w:rsidR="00180774" w:rsidRDefault="00180774">
      <w:pPr>
        <w:rPr>
          <w:b/>
          <w:color w:val="800080"/>
        </w:rPr>
      </w:pPr>
      <w:r>
        <w:rPr>
          <w:b/>
          <w:color w:val="800080"/>
        </w:rPr>
        <w:br w:type="page"/>
      </w:r>
    </w:p>
    <w:p w14:paraId="6576F809" w14:textId="6FBAE243" w:rsidR="0069600B" w:rsidRDefault="008B6DCE" w:rsidP="0069600B">
      <w:pPr>
        <w:jc w:val="both"/>
        <w:rPr>
          <w:b/>
          <w:color w:val="800080"/>
        </w:rPr>
      </w:pPr>
      <w:r>
        <w:rPr>
          <w:b/>
          <w:color w:val="800080"/>
        </w:rPr>
        <w:lastRenderedPageBreak/>
        <w:t xml:space="preserve">13. </w:t>
      </w:r>
      <w:r w:rsidR="0069600B">
        <w:rPr>
          <w:b/>
          <w:color w:val="800080"/>
        </w:rPr>
        <w:tab/>
      </w:r>
      <w:r>
        <w:rPr>
          <w:b/>
          <w:color w:val="800080"/>
        </w:rPr>
        <w:t xml:space="preserve">PODPORA WELL-BEINGU V AKADEMICKÉM PROSTŘEDÍ: GENDEROVÁ ROVNOST </w:t>
      </w:r>
    </w:p>
    <w:p w14:paraId="20165719" w14:textId="0856C2E5" w:rsidR="00803FF8" w:rsidRDefault="0069600B" w:rsidP="0069600B">
      <w:pPr>
        <w:jc w:val="both"/>
        <w:rPr>
          <w:i/>
          <w:color w:val="FF0000"/>
          <w:sz w:val="18"/>
          <w:szCs w:val="18"/>
        </w:rPr>
      </w:pPr>
      <w:r>
        <w:rPr>
          <w:b/>
          <w:color w:val="800080"/>
        </w:rPr>
        <w:tab/>
      </w:r>
      <w:r w:rsidR="008B6DCE">
        <w:rPr>
          <w:b/>
          <w:color w:val="800080"/>
        </w:rPr>
        <w:t>A BEZPEČNÉ PROSTŘEDÍ</w:t>
      </w:r>
      <w:r w:rsidR="008B6DCE">
        <w:rPr>
          <w:b/>
          <w:color w:val="800080"/>
        </w:rPr>
        <w:tab/>
      </w:r>
      <w:r w:rsidR="008B6DCE">
        <w:rPr>
          <w:b/>
          <w:color w:val="800080"/>
        </w:rPr>
        <w:tab/>
      </w:r>
      <w:r w:rsidR="008B6DCE">
        <w:rPr>
          <w:b/>
          <w:color w:val="800080"/>
        </w:rPr>
        <w:tab/>
      </w:r>
      <w:r w:rsidR="008B6DCE">
        <w:rPr>
          <w:b/>
          <w:color w:val="800080"/>
        </w:rPr>
        <w:tab/>
      </w:r>
      <w:r w:rsidR="008B6DCE">
        <w:rPr>
          <w:b/>
          <w:color w:val="800080"/>
        </w:rPr>
        <w:tab/>
      </w:r>
      <w:r w:rsidR="008B6DCE">
        <w:rPr>
          <w:b/>
          <w:color w:val="800080"/>
        </w:rPr>
        <w:tab/>
      </w:r>
      <w:r w:rsidR="008B6DCE">
        <w:rPr>
          <w:b/>
          <w:color w:val="800080"/>
        </w:rPr>
        <w:tab/>
      </w:r>
    </w:p>
    <w:p w14:paraId="14182E28" w14:textId="77777777" w:rsidR="0069600B" w:rsidRDefault="0069600B">
      <w:pPr>
        <w:shd w:val="clear" w:color="auto" w:fill="FFFFFF"/>
        <w:jc w:val="both"/>
      </w:pPr>
    </w:p>
    <w:p w14:paraId="7EAF605C" w14:textId="77777777" w:rsidR="00803FF8" w:rsidRPr="00A07289" w:rsidRDefault="008B6DCE">
      <w:pPr>
        <w:shd w:val="clear" w:color="auto" w:fill="FFFFFF"/>
        <w:jc w:val="both"/>
        <w:rPr>
          <w:rFonts w:ascii="Calibri" w:eastAsia="Calibri" w:hAnsi="Calibri" w:cs="Calibri"/>
        </w:rPr>
      </w:pPr>
      <w:r>
        <w:t>13.a</w:t>
      </w:r>
      <w:r>
        <w:tab/>
        <w:t>PROBLEMATIKA SEXUÁLNÍHO A GENDEROVĚ PODMÍNĚNÉHO OBTĚŽOVÁNÍ</w:t>
      </w:r>
    </w:p>
    <w:p w14:paraId="2910B397" w14:textId="77777777" w:rsidR="00803FF8" w:rsidRDefault="008B6DCE">
      <w:pPr>
        <w:tabs>
          <w:tab w:val="left" w:pos="567"/>
        </w:tabs>
        <w:spacing w:before="120" w:after="160" w:line="276" w:lineRule="auto"/>
        <w:jc w:val="both"/>
      </w:pPr>
      <w:r>
        <w:t xml:space="preserve">Součástí </w:t>
      </w:r>
      <w:r w:rsidRPr="00C96F65">
        <w:rPr>
          <w:iCs/>
        </w:rPr>
        <w:t>Plánu rovných příležitostí na období 2023–2025</w:t>
      </w:r>
      <w:r>
        <w:t xml:space="preserve"> je stanovení postupů pro řešení problematiky sexuálního a genderově podmíněného násilí. Významným prvkem pro praktickou implementaci těchto postupů bylo zřízení funkce ombudsmanky UJEP. Ombudsmanka poskytuje poradenství a podporu při řešení konfliktů, stížností a obtíží, slouží jako nezávislý prostředník při komunikaci mezi jednotlivými členy univerzity a podporuje kulturu respektu, etiky, spravedlnosti a otevřenosti na univerzitě. </w:t>
      </w:r>
    </w:p>
    <w:p w14:paraId="00C67F9A" w14:textId="77777777" w:rsidR="00803FF8" w:rsidRDefault="008B6DCE">
      <w:pPr>
        <w:tabs>
          <w:tab w:val="left" w:pos="567"/>
        </w:tabs>
        <w:spacing w:before="120" w:after="160" w:line="276" w:lineRule="auto"/>
        <w:jc w:val="both"/>
      </w:pPr>
      <w:r>
        <w:t xml:space="preserve">Na UJEP funguje NNTB (Nenech to být), neboli online schránka důvěry a vnitřní oznamovací systém. Členové a členky akademické obce, zaměstnanci a zaměstnankyně a další osoby spojené s univerzitou přes něj mohou odesílat podněty a s příslušnou osobou řešit cokoliv, o čem není snadné mluvit osobně. Je to jednoduchý a bezpečný nástroj pro budování etické univerzitní kultury, řešení </w:t>
      </w:r>
      <w:proofErr w:type="spellStart"/>
      <w:r>
        <w:t>whistleblowingu</w:t>
      </w:r>
      <w:proofErr w:type="spellEnd"/>
      <w:r>
        <w:t>, odhalování šikany, ale i řešení mnoha dalších podnětů.</w:t>
      </w:r>
    </w:p>
    <w:p w14:paraId="5A19DEF5" w14:textId="77777777" w:rsidR="00803FF8" w:rsidRPr="00A07289" w:rsidRDefault="008B6DCE">
      <w:pPr>
        <w:shd w:val="clear" w:color="auto" w:fill="FFFFFF"/>
        <w:jc w:val="both"/>
        <w:rPr>
          <w:rFonts w:ascii="Calibri" w:eastAsia="Calibri" w:hAnsi="Calibri" w:cs="Calibri"/>
        </w:rPr>
      </w:pPr>
      <w:r>
        <w:t>13.b</w:t>
      </w:r>
      <w:r>
        <w:tab/>
      </w:r>
      <w:r>
        <w:rPr>
          <w:smallCaps/>
        </w:rPr>
        <w:t>PLÁN GENDEROVÉ ROVNOSTI</w:t>
      </w:r>
    </w:p>
    <w:p w14:paraId="2D8B36B2" w14:textId="77777777" w:rsidR="00803FF8" w:rsidRDefault="00803FF8"/>
    <w:p w14:paraId="50BE19DD" w14:textId="77777777" w:rsidR="00803FF8" w:rsidRPr="0069600B" w:rsidRDefault="008B6DCE">
      <w:pPr>
        <w:rPr>
          <w:i/>
        </w:rPr>
      </w:pPr>
      <w:r>
        <w:t xml:space="preserve">Univerzita disponuje Gender </w:t>
      </w:r>
      <w:proofErr w:type="spellStart"/>
      <w:r>
        <w:t>Equality</w:t>
      </w:r>
      <w:proofErr w:type="spellEnd"/>
      <w:r>
        <w:t xml:space="preserve"> </w:t>
      </w:r>
      <w:proofErr w:type="spellStart"/>
      <w:r w:rsidRPr="00C96F65">
        <w:t>Plan</w:t>
      </w:r>
      <w:proofErr w:type="spellEnd"/>
      <w:r w:rsidRPr="00C96F65">
        <w:t xml:space="preserve"> (</w:t>
      </w:r>
      <w:hyperlink r:id="rId18">
        <w:r w:rsidRPr="00C96F65">
          <w:t>https://www.ujep.cz/cs/gep</w:t>
        </w:r>
      </w:hyperlink>
      <w:r w:rsidRPr="00C96F65">
        <w:t>) a deklaruje svou politiku týkající se sociálního bezpečí (</w:t>
      </w:r>
      <w:hyperlink r:id="rId19">
        <w:r w:rsidRPr="00C96F65">
          <w:t>https://www.ujep.cz/wp-content/uploads/2024/03/Soci%C3%A1ln%C3%AD-bezpe%C4%8D%C3%AD.pdf</w:t>
        </w:r>
      </w:hyperlink>
      <w:r w:rsidRPr="00C96F65">
        <w:t>), sexualizovaného a genderově podmíněného násilí (</w:t>
      </w:r>
      <w:hyperlink r:id="rId20">
        <w:r w:rsidRPr="00C96F65">
          <w:t>https://www.ujep.cz/wp-content/uploads/2024/03/Sexualizovan%C3%A9-a-genderov%C4%9B-podm%C3%ADn%C4%9Bn%C3%A9-n%C3%A1sil%C3%AD.pdf</w:t>
        </w:r>
      </w:hyperlink>
      <w:r w:rsidRPr="00C96F65">
        <w:t xml:space="preserve">). </w:t>
      </w:r>
      <w:r>
        <w:t xml:space="preserve">Neméně důležitý je i Etický kodex a problematika HR </w:t>
      </w:r>
      <w:proofErr w:type="spellStart"/>
      <w:r>
        <w:t>Award</w:t>
      </w:r>
      <w:proofErr w:type="spellEnd"/>
      <w:r>
        <w:t>, jehož je univerzita hrdým nositelem.</w:t>
      </w:r>
    </w:p>
    <w:p w14:paraId="27F30CE7" w14:textId="77777777" w:rsidR="00803FF8" w:rsidRPr="0069600B" w:rsidRDefault="00803FF8">
      <w:pPr>
        <w:jc w:val="both"/>
        <w:rPr>
          <w:i/>
        </w:rPr>
      </w:pPr>
    </w:p>
    <w:p w14:paraId="3242B6B0" w14:textId="77777777" w:rsidR="00803FF8" w:rsidRDefault="00803FF8">
      <w:pPr>
        <w:jc w:val="both"/>
        <w:rPr>
          <w:i/>
        </w:rPr>
      </w:pPr>
    </w:p>
    <w:p w14:paraId="44673D54" w14:textId="77777777" w:rsidR="00A07289" w:rsidRPr="0069600B" w:rsidRDefault="00A07289">
      <w:pPr>
        <w:jc w:val="both"/>
        <w:rPr>
          <w:i/>
        </w:rPr>
      </w:pPr>
    </w:p>
    <w:p w14:paraId="47A88C9E" w14:textId="77777777" w:rsidR="00803FF8" w:rsidRPr="0069600B" w:rsidRDefault="008B6DCE">
      <w:pPr>
        <w:jc w:val="both"/>
      </w:pPr>
      <w:r w:rsidRPr="0069600B">
        <w:t xml:space="preserve">13.c </w:t>
      </w:r>
      <w:r w:rsidRPr="0069600B">
        <w:tab/>
        <w:t xml:space="preserve">ZPŮSOBY INTEGRACE GENDERU V OBSAHU VÝZKUMU A VÝUKY </w:t>
      </w:r>
    </w:p>
    <w:p w14:paraId="28275FB8" w14:textId="77777777" w:rsidR="00803FF8" w:rsidRPr="00A07289" w:rsidRDefault="00803FF8">
      <w:pPr>
        <w:jc w:val="both"/>
        <w:rPr>
          <w:rFonts w:ascii="Calibri" w:eastAsia="Calibri" w:hAnsi="Calibri" w:cs="Calibri"/>
        </w:rPr>
      </w:pPr>
    </w:p>
    <w:p w14:paraId="098FD2EA" w14:textId="037F8677" w:rsidR="00803FF8" w:rsidRPr="0069600B" w:rsidRDefault="008B6DCE">
      <w:pPr>
        <w:jc w:val="both"/>
      </w:pPr>
      <w:r>
        <w:t>Univerzita aktivně přistupuje k integraci genderové perspektivy do svých výzkumných a vzdělávacích aktivit formou identifikace klíčových oblastí, ve kterých jsou genderová témata aktivně zahrnována do výzkumného a vzdělávacího procesu. Veškeré informace o genderové problematice a bezpečnosti jsou integrovány na webové stránce univerzity (</w:t>
      </w:r>
      <w:hyperlink r:id="rId21">
        <w:r w:rsidRPr="00C96F65">
          <w:t>https://www.ujep.cz/cs/rovne-prilezitosti-na-ujep</w:t>
        </w:r>
      </w:hyperlink>
      <w:r w:rsidRPr="00C96F65">
        <w:t xml:space="preserve">). </w:t>
      </w:r>
      <w:r>
        <w:t xml:space="preserve">Na univerzitě aktivně působí </w:t>
      </w:r>
      <w:proofErr w:type="spellStart"/>
      <w:r>
        <w:t>ombudsosoba</w:t>
      </w:r>
      <w:proofErr w:type="spellEnd"/>
      <w:r>
        <w:t xml:space="preserve"> a pracovní skupina, jejíž členové se účastnili množství workshopů a vzdělávacích akcí a získané poznatky komunikovali na grémiích (kolegia, akademické senáty) a pracovali na jejich implementaci v každodenním život</w:t>
      </w:r>
      <w:r w:rsidR="0069600B">
        <w:t>ě</w:t>
      </w:r>
      <w:r>
        <w:t xml:space="preserve"> UJEP. Jednalo se především o nástroje inkluzivního vzdělávacího prostředí bez genderových stereotypů</w:t>
      </w:r>
      <w:r w:rsidR="0069600B">
        <w:t>.</w:t>
      </w:r>
      <w:r>
        <w:t xml:space="preserve"> UJEP cítí důležitost těchto témat a bude i nadále reflektovat genderová specifika ve svých projektech a aktivně pracovat na odstranění genderových stereotypů ve svém akademickém prostředí.</w:t>
      </w:r>
    </w:p>
    <w:p w14:paraId="6D9B0FE8" w14:textId="77777777" w:rsidR="00803FF8" w:rsidRPr="0069600B" w:rsidRDefault="00803FF8">
      <w:pPr>
        <w:jc w:val="both"/>
      </w:pPr>
    </w:p>
    <w:p w14:paraId="70BE1A42" w14:textId="77777777" w:rsidR="00803FF8" w:rsidRPr="0069600B" w:rsidRDefault="00803FF8">
      <w:pPr>
        <w:jc w:val="both"/>
      </w:pPr>
    </w:p>
    <w:p w14:paraId="222C4AFB" w14:textId="77777777" w:rsidR="00180774" w:rsidRDefault="00180774">
      <w:pPr>
        <w:rPr>
          <w:b/>
          <w:color w:val="800080"/>
        </w:rPr>
      </w:pPr>
      <w:r>
        <w:rPr>
          <w:b/>
          <w:color w:val="800080"/>
        </w:rPr>
        <w:br w:type="page"/>
      </w:r>
    </w:p>
    <w:p w14:paraId="4802543B" w14:textId="2BE59906" w:rsidR="00803FF8" w:rsidRDefault="0069600B">
      <w:pPr>
        <w:jc w:val="both"/>
        <w:rPr>
          <w:b/>
          <w:color w:val="741B47"/>
        </w:rPr>
      </w:pPr>
      <w:r>
        <w:rPr>
          <w:b/>
          <w:color w:val="800080"/>
        </w:rPr>
        <w:lastRenderedPageBreak/>
        <w:t>14.</w:t>
      </w:r>
      <w:r>
        <w:rPr>
          <w:b/>
          <w:color w:val="800080"/>
        </w:rPr>
        <w:tab/>
      </w:r>
      <w:r w:rsidR="008B6DCE">
        <w:rPr>
          <w:b/>
          <w:color w:val="800080"/>
        </w:rPr>
        <w:t xml:space="preserve">POSILOVÁNÍ INSTITUCIONÁLNÍ ODOLNOSTI VŮČI NELEGITIMNÍMU </w:t>
      </w:r>
      <w:r>
        <w:rPr>
          <w:b/>
          <w:color w:val="800080"/>
        </w:rPr>
        <w:tab/>
      </w:r>
      <w:r w:rsidR="008B6DCE">
        <w:rPr>
          <w:b/>
          <w:color w:val="800080"/>
        </w:rPr>
        <w:t>OVLIVŇOVÁNÍ/POSILOVÁNÍ BEZPEČNOSTI VÝZKUMU</w:t>
      </w:r>
      <w:r w:rsidR="008B6DCE">
        <w:rPr>
          <w:b/>
          <w:color w:val="741B47"/>
        </w:rPr>
        <w:t xml:space="preserve"> </w:t>
      </w:r>
    </w:p>
    <w:p w14:paraId="1C6637D3" w14:textId="77777777" w:rsidR="00803FF8" w:rsidRPr="0069600B" w:rsidRDefault="00803FF8">
      <w:pPr>
        <w:jc w:val="both"/>
        <w:rPr>
          <w:i/>
        </w:rPr>
      </w:pPr>
    </w:p>
    <w:p w14:paraId="18784BB5" w14:textId="77777777" w:rsidR="00803FF8" w:rsidRPr="0069600B" w:rsidRDefault="008B6DCE">
      <w:pPr>
        <w:shd w:val="clear" w:color="auto" w:fill="FFFFFF"/>
        <w:jc w:val="both"/>
        <w:rPr>
          <w:rFonts w:ascii="Calibri" w:eastAsia="Calibri" w:hAnsi="Calibri" w:cs="Calibri"/>
        </w:rPr>
      </w:pPr>
      <w:r>
        <w:t>14.</w:t>
      </w:r>
      <w:r w:rsidR="0069600B">
        <w:t>a</w:t>
      </w:r>
      <w:r>
        <w:tab/>
        <w:t>PROBLEMATIKA BEZPEČNOSTI VÝZKUMU</w:t>
      </w:r>
    </w:p>
    <w:p w14:paraId="59FD1F1E" w14:textId="77777777" w:rsidR="00803FF8" w:rsidRDefault="008B6DCE" w:rsidP="00A07289">
      <w:pPr>
        <w:spacing w:before="120" w:after="240"/>
        <w:jc w:val="both"/>
        <w:rPr>
          <w:i/>
          <w:color w:val="FF0000"/>
        </w:rPr>
      </w:pPr>
      <w:r>
        <w:t xml:space="preserve">Bezpečnost výzkumu se pro UJEP stává klíčovým tématem zejména ve vztahu k výzkumným týmům, které pracují s citlivými daty a rostoucí mírou se podílejí na mezinárodních projektech, a dále ve vztahu k rostoucímu počtu cizojazyčných studijních doktorských programů. Univerzita postupně připravuje opatření a aktivity vedoucí k posílení institucionální odolnosti. Zatím plně reflektuje metodická doporučení vydaná Ministerstvem školství, mládeže a tělovýchovy ve spolupráci s dalšími institucemi.  </w:t>
      </w:r>
    </w:p>
    <w:p w14:paraId="5E9F9CDC" w14:textId="77777777" w:rsidR="00803FF8" w:rsidRDefault="008B6DCE">
      <w:pPr>
        <w:shd w:val="clear" w:color="auto" w:fill="FFFFFF"/>
        <w:jc w:val="both"/>
      </w:pPr>
      <w:r>
        <w:t>14.</w:t>
      </w:r>
      <w:r w:rsidR="0069600B">
        <w:t>b</w:t>
      </w:r>
      <w:r>
        <w:tab/>
        <w:t xml:space="preserve">IMPLEMENTACE KONKRÉTNÍCH OPATŘENÍ </w:t>
      </w:r>
    </w:p>
    <w:p w14:paraId="2C519165" w14:textId="282EFB96" w:rsidR="00803FF8" w:rsidRDefault="008B6DCE" w:rsidP="00A07289">
      <w:pPr>
        <w:shd w:val="clear" w:color="auto" w:fill="FFFFFF"/>
        <w:spacing w:before="120"/>
        <w:jc w:val="both"/>
      </w:pPr>
      <w:r>
        <w:t xml:space="preserve">Univerzita prozatím využívá oficiálních doporučení Ministerstva školství, mládeže a tělovýchovy a Ministerstva vnitra ČR. Zároveň připravila projekt do výzvy OP JAK Výzkumné prostředí, v němž je jedním z cílů ustanovení pravidel pro zvyšování institucionální odolnosti a realizace série diskusních a vzdělávacích akcí k tématu. Pravidla budou vznikat v součinnosti s kolegiem prorektora pro internacionalizaci UJEP, jehož členy a členkami jsou proděkani a proděkanky jednotlivých součástí a dále vedoucí příslušných oddělení. Dále budou realizovány aktivity pro oblast řešení nelegitimního ovlivňování. Realizovány budou dva online participativní diskusní </w:t>
      </w:r>
      <w:proofErr w:type="spellStart"/>
      <w:r>
        <w:t>mikrobloky</w:t>
      </w:r>
      <w:proofErr w:type="spellEnd"/>
      <w:r>
        <w:t xml:space="preserve">, na základě jejichž závěrů bude připraveno metodické shrnutí (v ČJ a AJ mutaci), primárně mířené na akademické pracovníky a pracovnice, včetně řídících pozic, a dále pracovníky a pracovnice podílející se na přípravě a realizaci výzkumných aktivit. </w:t>
      </w:r>
    </w:p>
    <w:p w14:paraId="504391A1" w14:textId="77777777" w:rsidR="00803FF8" w:rsidRDefault="00803FF8" w:rsidP="00A07289">
      <w:pPr>
        <w:shd w:val="clear" w:color="auto" w:fill="FFFFFF"/>
        <w:jc w:val="both"/>
      </w:pPr>
    </w:p>
    <w:p w14:paraId="4B36A155" w14:textId="77777777" w:rsidR="00803FF8" w:rsidRDefault="008B6DCE">
      <w:pPr>
        <w:shd w:val="clear" w:color="auto" w:fill="FFFFFF"/>
        <w:jc w:val="both"/>
      </w:pPr>
      <w:r>
        <w:t>14.</w:t>
      </w:r>
      <w:r w:rsidR="0069600B">
        <w:t>c</w:t>
      </w:r>
      <w:r>
        <w:tab/>
        <w:t>CÍLOVÉ SKUPINY OPATŘENÍ</w:t>
      </w:r>
    </w:p>
    <w:p w14:paraId="09D81D8A" w14:textId="77777777" w:rsidR="00803FF8" w:rsidRDefault="008B6DCE" w:rsidP="00A07289">
      <w:pPr>
        <w:shd w:val="clear" w:color="auto" w:fill="FFFFFF"/>
        <w:spacing w:before="120" w:after="240"/>
        <w:jc w:val="both"/>
      </w:pPr>
      <w:r>
        <w:t>Opatření jsou zaměřena na široké spektrum cílových skupin v akademickém prostředí, včetně vedení univerzity, výzkumných pracovníků, administ</w:t>
      </w:r>
      <w:r w:rsidR="00A07289">
        <w:t>rativního personálu a studentů.</w:t>
      </w:r>
    </w:p>
    <w:p w14:paraId="42F1DA93" w14:textId="77777777" w:rsidR="00803FF8" w:rsidRDefault="008B6DCE">
      <w:pPr>
        <w:shd w:val="clear" w:color="auto" w:fill="FFFFFF"/>
        <w:jc w:val="both"/>
      </w:pPr>
      <w:r>
        <w:t>14.</w:t>
      </w:r>
      <w:r w:rsidR="0069600B">
        <w:t>d</w:t>
      </w:r>
      <w:r>
        <w:tab/>
        <w:t xml:space="preserve">ZVYŠOVÁNÍ POVĚDOMÍ O PROBLEMATICE </w:t>
      </w:r>
    </w:p>
    <w:p w14:paraId="535B1005" w14:textId="77777777" w:rsidR="00803FF8" w:rsidRDefault="008B6DCE" w:rsidP="00A07289">
      <w:pPr>
        <w:shd w:val="clear" w:color="auto" w:fill="FFFFFF"/>
        <w:spacing w:before="120"/>
        <w:jc w:val="both"/>
      </w:pPr>
      <w:r>
        <w:t>Do vzniku vlastních pravidel a metodických doporučení univerzita vůči cílovým skupinám komunikuje především existující informační materiály Ministerstva školství, mládeže a tělovýchovy a Ministerstva vnitra ČR.</w:t>
      </w:r>
    </w:p>
    <w:p w14:paraId="678268C1" w14:textId="77777777" w:rsidR="00803FF8" w:rsidRDefault="00803FF8">
      <w:pPr>
        <w:shd w:val="clear" w:color="auto" w:fill="FFFFFF"/>
        <w:jc w:val="both"/>
      </w:pPr>
    </w:p>
    <w:p w14:paraId="10F9A542" w14:textId="77777777" w:rsidR="00803FF8" w:rsidRPr="0069600B" w:rsidRDefault="0069600B">
      <w:pPr>
        <w:shd w:val="clear" w:color="auto" w:fill="FFFFFF"/>
        <w:jc w:val="both"/>
      </w:pPr>
      <w:r>
        <w:t>14.e</w:t>
      </w:r>
      <w:r w:rsidR="008B6DCE">
        <w:tab/>
        <w:t>SPOLUPRÁCE S DALŠÍMI AKTÉRY</w:t>
      </w:r>
    </w:p>
    <w:p w14:paraId="54459317" w14:textId="2B9903AE" w:rsidR="00803FF8" w:rsidRDefault="008B6DCE" w:rsidP="00A07289">
      <w:pPr>
        <w:shd w:val="clear" w:color="auto" w:fill="FFFFFF"/>
        <w:spacing w:before="120"/>
        <w:jc w:val="both"/>
      </w:pPr>
      <w:r>
        <w:t>Při plánování opatření a řešení aktuálních problémů univerzita spolupracovala zejména s dalšími vysokoškolskými institucemi v Česku a s resortními orgány (Ministerstv</w:t>
      </w:r>
      <w:r w:rsidR="00C96F65">
        <w:t>o</w:t>
      </w:r>
      <w:r>
        <w:t xml:space="preserve"> školství, mládeže a tělovýchovy a Ministerstv</w:t>
      </w:r>
      <w:r w:rsidR="00C96F65">
        <w:t>o</w:t>
      </w:r>
      <w:r>
        <w:t xml:space="preserve"> vnitra ČR, Dům zahraniční spolupráce). Konkrétní spolupráce jsou zahrnuty v projektu podaném do výzvy OP JAK Výzkumné prostředí.</w:t>
      </w:r>
    </w:p>
    <w:p w14:paraId="0C28C974" w14:textId="77777777" w:rsidR="00803FF8" w:rsidRDefault="00803FF8">
      <w:pPr>
        <w:shd w:val="clear" w:color="auto" w:fill="FFFFFF"/>
        <w:jc w:val="both"/>
      </w:pPr>
    </w:p>
    <w:p w14:paraId="13C5106E" w14:textId="77777777" w:rsidR="00803FF8" w:rsidRPr="0069600B" w:rsidRDefault="008B6DCE">
      <w:pPr>
        <w:shd w:val="clear" w:color="auto" w:fill="FFFFFF"/>
        <w:jc w:val="both"/>
        <w:rPr>
          <w:i/>
        </w:rPr>
      </w:pPr>
      <w:r>
        <w:t>14.</w:t>
      </w:r>
      <w:r w:rsidR="0069600B">
        <w:t>f</w:t>
      </w:r>
      <w:r>
        <w:tab/>
        <w:t>UZAVÍRÁNÍ DOHOD A SMLUVNÍ SPOLUPRÁCE</w:t>
      </w:r>
    </w:p>
    <w:p w14:paraId="0A1402AA" w14:textId="325A9670" w:rsidR="00803FF8" w:rsidRPr="0069600B" w:rsidRDefault="008B6DCE" w:rsidP="00A07289">
      <w:pPr>
        <w:spacing w:before="120" w:after="240"/>
        <w:jc w:val="both"/>
      </w:pPr>
      <w:r>
        <w:t>UJEP dlouhodobě vyhodnocuje rizikovost a věcnou stránku naplňování strategických partnerství (memorand a rámcových smluv o spolupráci). Při vyhodnocování bere v úvahu aktuální geopolitickou a bezpečnostní situaci a dohody a smlouvy v rizikových regionech nejsou uzavírány či obnovovány. V roce 2024 byl zahájen proces centralizace postupu uzavírání strategických partnerství. Veškerá memoranda o spolupráci či jiné rámcové dohody jsou uzavírány výhradně na univerzitní úrovni a podléhají schválení vedení UJEP (gesce prorektora pro internacion</w:t>
      </w:r>
      <w:r w:rsidR="00C96F65">
        <w:t>a</w:t>
      </w:r>
      <w:r>
        <w:t>lizaci) na základě fakultami poskytnutých informací a dalšího ověření.</w:t>
      </w:r>
    </w:p>
    <w:sectPr w:rsidR="00803FF8" w:rsidRPr="0069600B">
      <w:headerReference w:type="default" r:id="rId22"/>
      <w:footerReference w:type="even" r:id="rId23"/>
      <w:footerReference w:type="default" r:id="rId24"/>
      <w:pgSz w:w="11906" w:h="16838"/>
      <w:pgMar w:top="567" w:right="1418" w:bottom="249" w:left="127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A248" w14:textId="77777777" w:rsidR="00C10C46" w:rsidRDefault="00C10C46">
      <w:r>
        <w:separator/>
      </w:r>
    </w:p>
  </w:endnote>
  <w:endnote w:type="continuationSeparator" w:id="0">
    <w:p w14:paraId="68D927D0" w14:textId="77777777" w:rsidR="00C10C46" w:rsidRDefault="00C1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F77D" w14:textId="77777777" w:rsidR="008B6DCE" w:rsidRDefault="008B6DCE">
    <w:pPr>
      <w:widowControl w:val="0"/>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762C5D82" w14:textId="77777777" w:rsidR="008B6DCE" w:rsidRDefault="008B6DCE">
    <w:pPr>
      <w:widowControl w:val="0"/>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46128"/>
      <w:docPartObj>
        <w:docPartGallery w:val="Page Numbers (Bottom of Page)"/>
        <w:docPartUnique/>
      </w:docPartObj>
    </w:sdtPr>
    <w:sdtContent>
      <w:p w14:paraId="344E05D9" w14:textId="77777777" w:rsidR="008B6DCE" w:rsidRDefault="008B6DCE" w:rsidP="008B6DCE">
        <w:pPr>
          <w:pStyle w:val="Zpat"/>
          <w:jc w:val="center"/>
        </w:pPr>
        <w:r>
          <w:fldChar w:fldCharType="begin"/>
        </w:r>
        <w:r>
          <w:instrText>PAGE   \* MERGEFORMAT</w:instrText>
        </w:r>
        <w:r>
          <w:fldChar w:fldCharType="separate"/>
        </w:r>
        <w:r w:rsidR="007C36C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5218" w14:textId="77777777" w:rsidR="00C10C46" w:rsidRDefault="00C10C46">
      <w:r>
        <w:separator/>
      </w:r>
    </w:p>
  </w:footnote>
  <w:footnote w:type="continuationSeparator" w:id="0">
    <w:p w14:paraId="621F88EB" w14:textId="77777777" w:rsidR="00C10C46" w:rsidRDefault="00C10C46">
      <w:r>
        <w:continuationSeparator/>
      </w:r>
    </w:p>
  </w:footnote>
  <w:footnote w:id="1">
    <w:p w14:paraId="2CD1D2E6" w14:textId="77777777" w:rsidR="008B6DCE" w:rsidRDefault="008B6DCE">
      <w:r>
        <w:rPr>
          <w:vertAlign w:val="superscript"/>
        </w:rPr>
        <w:footnoteRef/>
      </w:r>
      <w:r>
        <w:t xml:space="preserve"> Dokument se týká všech členů a členek akademické obce a dalších pracovníků a pracovnic univerzity, avšak v textu je pracováno s generickým maskulinem.</w:t>
      </w:r>
    </w:p>
  </w:footnote>
  <w:footnote w:id="2">
    <w:p w14:paraId="182CA7B7" w14:textId="34217F17" w:rsidR="00033539" w:rsidRPr="00033539" w:rsidRDefault="00033539">
      <w:pPr>
        <w:pStyle w:val="Textpoznpodarou"/>
        <w:rPr>
          <w:rFonts w:ascii="Arial" w:hAnsi="Arial" w:cs="Arial"/>
          <w:sz w:val="16"/>
          <w:szCs w:val="16"/>
        </w:rPr>
      </w:pPr>
      <w:r w:rsidRPr="00033539">
        <w:rPr>
          <w:rStyle w:val="Znakapoznpodarou"/>
          <w:rFonts w:ascii="Arial" w:hAnsi="Arial" w:cs="Arial"/>
          <w:sz w:val="16"/>
          <w:szCs w:val="16"/>
        </w:rPr>
        <w:footnoteRef/>
      </w:r>
      <w:r w:rsidRPr="00033539">
        <w:rPr>
          <w:rFonts w:ascii="Arial" w:hAnsi="Arial" w:cs="Arial"/>
          <w:sz w:val="16"/>
          <w:szCs w:val="16"/>
        </w:rPr>
        <w:t xml:space="preserve"> Tabulka 5b Výroční zprávy o hospodaření za rok 2024</w:t>
      </w:r>
    </w:p>
  </w:footnote>
  <w:footnote w:id="3">
    <w:p w14:paraId="1CE162A1" w14:textId="7CD73B5B" w:rsidR="00033539" w:rsidRDefault="00033539">
      <w:pPr>
        <w:pStyle w:val="Textpoznpodarou"/>
      </w:pPr>
      <w:r w:rsidRPr="00033539">
        <w:rPr>
          <w:rStyle w:val="Znakapoznpodarou"/>
          <w:rFonts w:ascii="Arial" w:hAnsi="Arial" w:cs="Arial"/>
          <w:sz w:val="16"/>
          <w:szCs w:val="16"/>
        </w:rPr>
        <w:footnoteRef/>
      </w:r>
      <w:r w:rsidRPr="00033539">
        <w:rPr>
          <w:rFonts w:ascii="Arial" w:hAnsi="Arial" w:cs="Arial"/>
          <w:sz w:val="16"/>
          <w:szCs w:val="16"/>
        </w:rPr>
        <w:t xml:space="preserve"> Tabulka 5d Výroční zprávy o hospodaření za rok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45AB" w14:textId="472F336E" w:rsidR="00E62A7C" w:rsidRDefault="00A57C46">
    <w:pPr>
      <w:pStyle w:val="Zhlav"/>
    </w:pPr>
    <w:r>
      <w:t>Akademický senát UJEP</w:t>
    </w:r>
    <w:r w:rsidR="00E62A7C">
      <w:t xml:space="preserve"> dne </w:t>
    </w:r>
    <w:r w:rsidR="00AF4486">
      <w:t>30</w:t>
    </w:r>
    <w:r w:rsidR="00E62A7C">
      <w:t xml:space="preserve">. </w:t>
    </w:r>
    <w:r>
      <w:t>5</w:t>
    </w:r>
    <w:r w:rsidR="00E62A7C">
      <w:t>. 202</w:t>
    </w:r>
    <w:r w:rsidR="00AD30E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41A"/>
    <w:multiLevelType w:val="hybridMultilevel"/>
    <w:tmpl w:val="AB3EE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A5093F"/>
    <w:multiLevelType w:val="multilevel"/>
    <w:tmpl w:val="B804E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25A76"/>
    <w:multiLevelType w:val="hybridMultilevel"/>
    <w:tmpl w:val="73ECC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00FDE"/>
    <w:multiLevelType w:val="hybridMultilevel"/>
    <w:tmpl w:val="EAC2B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8929FF"/>
    <w:multiLevelType w:val="hybridMultilevel"/>
    <w:tmpl w:val="AD38C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35247A"/>
    <w:multiLevelType w:val="multilevel"/>
    <w:tmpl w:val="2ACAEA6C"/>
    <w:lvl w:ilvl="0">
      <w:start w:val="1"/>
      <w:numFmt w:val="bullet"/>
      <w:pStyle w:val="Nadpis1"/>
      <w:lvlText w:val="●"/>
      <w:lvlJc w:val="left"/>
      <w:pPr>
        <w:ind w:left="720" w:hanging="360"/>
      </w:pPr>
      <w:rPr>
        <w:u w:val="none"/>
      </w:rPr>
    </w:lvl>
    <w:lvl w:ilvl="1">
      <w:start w:val="1"/>
      <w:numFmt w:val="bullet"/>
      <w:pStyle w:val="Nadpis2"/>
      <w:lvlText w:val="○"/>
      <w:lvlJc w:val="left"/>
      <w:pPr>
        <w:ind w:left="1440" w:hanging="360"/>
      </w:pPr>
      <w:rPr>
        <w:u w:val="none"/>
      </w:rPr>
    </w:lvl>
    <w:lvl w:ilvl="2">
      <w:start w:val="1"/>
      <w:numFmt w:val="bullet"/>
      <w:pStyle w:val="Nadpis3"/>
      <w:lvlText w:val="■"/>
      <w:lvlJc w:val="left"/>
      <w:pPr>
        <w:ind w:left="2160" w:hanging="360"/>
      </w:pPr>
      <w:rPr>
        <w:u w:val="none"/>
      </w:rPr>
    </w:lvl>
    <w:lvl w:ilvl="3">
      <w:start w:val="1"/>
      <w:numFmt w:val="bullet"/>
      <w:pStyle w:val="Nadpis4"/>
      <w:lvlText w:val="●"/>
      <w:lvlJc w:val="left"/>
      <w:pPr>
        <w:ind w:left="2880" w:hanging="360"/>
      </w:pPr>
      <w:rPr>
        <w:u w:val="none"/>
      </w:rPr>
    </w:lvl>
    <w:lvl w:ilvl="4">
      <w:start w:val="1"/>
      <w:numFmt w:val="bullet"/>
      <w:pStyle w:val="Nadpis5"/>
      <w:lvlText w:val="○"/>
      <w:lvlJc w:val="left"/>
      <w:pPr>
        <w:ind w:left="3600" w:hanging="360"/>
      </w:pPr>
      <w:rPr>
        <w:u w:val="none"/>
      </w:rPr>
    </w:lvl>
    <w:lvl w:ilvl="5">
      <w:start w:val="1"/>
      <w:numFmt w:val="bullet"/>
      <w:pStyle w:val="Nadpis6"/>
      <w:lvlText w:val="■"/>
      <w:lvlJc w:val="left"/>
      <w:pPr>
        <w:ind w:left="4320" w:hanging="360"/>
      </w:pPr>
      <w:rPr>
        <w:u w:val="none"/>
      </w:rPr>
    </w:lvl>
    <w:lvl w:ilvl="6">
      <w:start w:val="1"/>
      <w:numFmt w:val="bullet"/>
      <w:pStyle w:val="Nadpis7"/>
      <w:lvlText w:val="●"/>
      <w:lvlJc w:val="left"/>
      <w:pPr>
        <w:ind w:left="5040" w:hanging="360"/>
      </w:pPr>
      <w:rPr>
        <w:u w:val="none"/>
      </w:rPr>
    </w:lvl>
    <w:lvl w:ilvl="7">
      <w:start w:val="1"/>
      <w:numFmt w:val="bullet"/>
      <w:pStyle w:val="Nadpis8"/>
      <w:lvlText w:val="○"/>
      <w:lvlJc w:val="left"/>
      <w:pPr>
        <w:ind w:left="5760" w:hanging="360"/>
      </w:pPr>
      <w:rPr>
        <w:u w:val="none"/>
      </w:rPr>
    </w:lvl>
    <w:lvl w:ilvl="8">
      <w:start w:val="1"/>
      <w:numFmt w:val="bullet"/>
      <w:pStyle w:val="Nadpis9"/>
      <w:lvlText w:val="■"/>
      <w:lvlJc w:val="left"/>
      <w:pPr>
        <w:ind w:left="6480" w:hanging="360"/>
      </w:pPr>
      <w:rPr>
        <w:u w:val="none"/>
      </w:rPr>
    </w:lvl>
  </w:abstractNum>
  <w:abstractNum w:abstractNumId="6" w15:restartNumberingAfterBreak="0">
    <w:nsid w:val="2621719C"/>
    <w:multiLevelType w:val="multilevel"/>
    <w:tmpl w:val="8A7AF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2268D3"/>
    <w:multiLevelType w:val="hybridMultilevel"/>
    <w:tmpl w:val="80CA6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126F7C"/>
    <w:multiLevelType w:val="hybridMultilevel"/>
    <w:tmpl w:val="4B043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942AF0"/>
    <w:multiLevelType w:val="multilevel"/>
    <w:tmpl w:val="F8321B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95F053D"/>
    <w:multiLevelType w:val="multilevel"/>
    <w:tmpl w:val="2D104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BB3CA3"/>
    <w:multiLevelType w:val="multilevel"/>
    <w:tmpl w:val="13748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DC54AF"/>
    <w:multiLevelType w:val="hybridMultilevel"/>
    <w:tmpl w:val="EAF65FD4"/>
    <w:lvl w:ilvl="0" w:tplc="438E20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7076D9E"/>
    <w:multiLevelType w:val="hybridMultilevel"/>
    <w:tmpl w:val="4608F7A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9236860"/>
    <w:multiLevelType w:val="multilevel"/>
    <w:tmpl w:val="F7341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3D6781"/>
    <w:multiLevelType w:val="hybridMultilevel"/>
    <w:tmpl w:val="10D2C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29424C"/>
    <w:multiLevelType w:val="hybridMultilevel"/>
    <w:tmpl w:val="55B8D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6481D"/>
    <w:multiLevelType w:val="multilevel"/>
    <w:tmpl w:val="8AFC9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141B49"/>
    <w:multiLevelType w:val="multilevel"/>
    <w:tmpl w:val="04D0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B111A9"/>
    <w:multiLevelType w:val="hybridMultilevel"/>
    <w:tmpl w:val="63DA2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FD5CB5"/>
    <w:multiLevelType w:val="multilevel"/>
    <w:tmpl w:val="977C1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9120D2"/>
    <w:multiLevelType w:val="hybridMultilevel"/>
    <w:tmpl w:val="A88CA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A62E6F"/>
    <w:multiLevelType w:val="multilevel"/>
    <w:tmpl w:val="14DA3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424661">
    <w:abstractNumId w:val="10"/>
  </w:num>
  <w:num w:numId="2" w16cid:durableId="1924416354">
    <w:abstractNumId w:val="11"/>
  </w:num>
  <w:num w:numId="3" w16cid:durableId="90248230">
    <w:abstractNumId w:val="20"/>
  </w:num>
  <w:num w:numId="4" w16cid:durableId="572548065">
    <w:abstractNumId w:val="9"/>
  </w:num>
  <w:num w:numId="5" w16cid:durableId="416096104">
    <w:abstractNumId w:val="17"/>
  </w:num>
  <w:num w:numId="6" w16cid:durableId="1441610943">
    <w:abstractNumId w:val="22"/>
  </w:num>
  <w:num w:numId="7" w16cid:durableId="701436851">
    <w:abstractNumId w:val="1"/>
  </w:num>
  <w:num w:numId="8" w16cid:durableId="1264872789">
    <w:abstractNumId w:val="5"/>
  </w:num>
  <w:num w:numId="9" w16cid:durableId="2024284242">
    <w:abstractNumId w:val="14"/>
  </w:num>
  <w:num w:numId="10" w16cid:durableId="1420525024">
    <w:abstractNumId w:val="18"/>
  </w:num>
  <w:num w:numId="11" w16cid:durableId="743796764">
    <w:abstractNumId w:val="6"/>
  </w:num>
  <w:num w:numId="12" w16cid:durableId="1386678626">
    <w:abstractNumId w:val="16"/>
  </w:num>
  <w:num w:numId="13" w16cid:durableId="734358359">
    <w:abstractNumId w:val="8"/>
  </w:num>
  <w:num w:numId="14" w16cid:durableId="1304190941">
    <w:abstractNumId w:val="21"/>
  </w:num>
  <w:num w:numId="15" w16cid:durableId="1045251703">
    <w:abstractNumId w:val="3"/>
  </w:num>
  <w:num w:numId="16" w16cid:durableId="1375077888">
    <w:abstractNumId w:val="4"/>
  </w:num>
  <w:num w:numId="17" w16cid:durableId="1482501239">
    <w:abstractNumId w:val="15"/>
  </w:num>
  <w:num w:numId="18" w16cid:durableId="961225023">
    <w:abstractNumId w:val="7"/>
  </w:num>
  <w:num w:numId="19" w16cid:durableId="693774594">
    <w:abstractNumId w:val="0"/>
  </w:num>
  <w:num w:numId="20" w16cid:durableId="1277525522">
    <w:abstractNumId w:val="2"/>
  </w:num>
  <w:num w:numId="21" w16cid:durableId="464585761">
    <w:abstractNumId w:val="19"/>
  </w:num>
  <w:num w:numId="22" w16cid:durableId="1852134700">
    <w:abstractNumId w:val="13"/>
  </w:num>
  <w:num w:numId="23" w16cid:durableId="625627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F8"/>
    <w:rsid w:val="00033539"/>
    <w:rsid w:val="000428EF"/>
    <w:rsid w:val="00052FEC"/>
    <w:rsid w:val="00081AC4"/>
    <w:rsid w:val="00087670"/>
    <w:rsid w:val="000916EA"/>
    <w:rsid w:val="00180774"/>
    <w:rsid w:val="00196218"/>
    <w:rsid w:val="00222E95"/>
    <w:rsid w:val="00276EF9"/>
    <w:rsid w:val="0031417A"/>
    <w:rsid w:val="00332474"/>
    <w:rsid w:val="003F7E45"/>
    <w:rsid w:val="00484091"/>
    <w:rsid w:val="004F2845"/>
    <w:rsid w:val="00632DAB"/>
    <w:rsid w:val="0069600B"/>
    <w:rsid w:val="006B3E7E"/>
    <w:rsid w:val="006E5064"/>
    <w:rsid w:val="00705ECB"/>
    <w:rsid w:val="007731CF"/>
    <w:rsid w:val="00773FB9"/>
    <w:rsid w:val="0078700E"/>
    <w:rsid w:val="007C36CE"/>
    <w:rsid w:val="007F39ED"/>
    <w:rsid w:val="007F3AF5"/>
    <w:rsid w:val="00803FF8"/>
    <w:rsid w:val="008315FC"/>
    <w:rsid w:val="008673FF"/>
    <w:rsid w:val="008B6DCE"/>
    <w:rsid w:val="008C2C7A"/>
    <w:rsid w:val="008D1FC7"/>
    <w:rsid w:val="008E6E4C"/>
    <w:rsid w:val="0091762D"/>
    <w:rsid w:val="00922AFC"/>
    <w:rsid w:val="00997918"/>
    <w:rsid w:val="009C7461"/>
    <w:rsid w:val="00A07289"/>
    <w:rsid w:val="00A57C46"/>
    <w:rsid w:val="00A90D99"/>
    <w:rsid w:val="00AD30EC"/>
    <w:rsid w:val="00AF4486"/>
    <w:rsid w:val="00B32CE5"/>
    <w:rsid w:val="00BA7BE3"/>
    <w:rsid w:val="00C10C46"/>
    <w:rsid w:val="00C673FB"/>
    <w:rsid w:val="00C96F65"/>
    <w:rsid w:val="00D53EBD"/>
    <w:rsid w:val="00DB2CE1"/>
    <w:rsid w:val="00E62A7C"/>
    <w:rsid w:val="00E929D1"/>
    <w:rsid w:val="00ED017F"/>
    <w:rsid w:val="00EF5A33"/>
    <w:rsid w:val="00FE3C6E"/>
    <w:rsid w:val="00FF6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DF0C"/>
  <w15:docId w15:val="{07D5A0F4-1D97-4471-9849-3009D002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3385"/>
    <w:pPr>
      <w:keepNext/>
      <w:numPr>
        <w:numId w:val="8"/>
      </w:numPr>
      <w:outlineLvl w:val="0"/>
    </w:pPr>
    <w:rPr>
      <w:rFonts w:ascii="Times New Roman" w:eastAsia="Times New Roman" w:hAnsi="Times New Roman" w:cs="Times New Roman"/>
      <w:b/>
      <w:sz w:val="24"/>
    </w:rPr>
  </w:style>
  <w:style w:type="paragraph" w:styleId="Nadpis2">
    <w:name w:val="heading 2"/>
    <w:basedOn w:val="Normln"/>
    <w:next w:val="Normln"/>
    <w:link w:val="Nadpis2Char"/>
    <w:uiPriority w:val="9"/>
    <w:semiHidden/>
    <w:unhideWhenUsed/>
    <w:qFormat/>
    <w:rsid w:val="00203385"/>
    <w:pPr>
      <w:keepNext/>
      <w:numPr>
        <w:ilvl w:val="1"/>
        <w:numId w:val="8"/>
      </w:numPr>
      <w:tabs>
        <w:tab w:val="left" w:pos="-720"/>
      </w:tabs>
      <w:suppressAutoHyphens/>
      <w:outlineLvl w:val="1"/>
    </w:pPr>
    <w:rPr>
      <w:rFonts w:eastAsia="Times New Roman" w:cs="Times New Roman"/>
      <w:b/>
      <w:spacing w:val="-3"/>
    </w:rPr>
  </w:style>
  <w:style w:type="paragraph" w:styleId="Nadpis3">
    <w:name w:val="heading 3"/>
    <w:basedOn w:val="Normln"/>
    <w:next w:val="Normln"/>
    <w:link w:val="Nadpis3Char"/>
    <w:uiPriority w:val="9"/>
    <w:semiHidden/>
    <w:unhideWhenUsed/>
    <w:qFormat/>
    <w:rsid w:val="00203385"/>
    <w:pPr>
      <w:keepNext/>
      <w:widowControl w:val="0"/>
      <w:numPr>
        <w:ilvl w:val="2"/>
        <w:numId w:val="8"/>
      </w:numPr>
      <w:jc w:val="center"/>
      <w:outlineLvl w:val="2"/>
    </w:pPr>
    <w:rPr>
      <w:rFonts w:ascii="Times New Roman" w:eastAsia="Times New Roman" w:hAnsi="Times New Roman" w:cs="Times New Roman"/>
      <w:b/>
      <w:sz w:val="24"/>
    </w:rPr>
  </w:style>
  <w:style w:type="paragraph" w:styleId="Nadpis4">
    <w:name w:val="heading 4"/>
    <w:basedOn w:val="Normln"/>
    <w:next w:val="Normln"/>
    <w:link w:val="Nadpis4Char"/>
    <w:uiPriority w:val="9"/>
    <w:semiHidden/>
    <w:unhideWhenUsed/>
    <w:qFormat/>
    <w:rsid w:val="00203385"/>
    <w:pPr>
      <w:keepNext/>
      <w:widowControl w:val="0"/>
      <w:numPr>
        <w:ilvl w:val="3"/>
        <w:numId w:val="8"/>
      </w:numPr>
      <w:outlineLvl w:val="3"/>
    </w:pPr>
    <w:rPr>
      <w:rFonts w:ascii="Times New Roman" w:eastAsia="Times New Roman" w:hAnsi="Times New Roman" w:cs="Times New Roman"/>
      <w:b/>
      <w:sz w:val="24"/>
    </w:rPr>
  </w:style>
  <w:style w:type="paragraph" w:styleId="Nadpis5">
    <w:name w:val="heading 5"/>
    <w:basedOn w:val="Normln"/>
    <w:next w:val="Normln"/>
    <w:link w:val="Nadpis5Char"/>
    <w:uiPriority w:val="9"/>
    <w:semiHidden/>
    <w:unhideWhenUsed/>
    <w:qFormat/>
    <w:rsid w:val="00203385"/>
    <w:pPr>
      <w:keepNext/>
      <w:numPr>
        <w:ilvl w:val="4"/>
        <w:numId w:val="8"/>
      </w:numPr>
      <w:outlineLvl w:val="4"/>
    </w:pPr>
    <w:rPr>
      <w:rFonts w:ascii="Times New Roman" w:eastAsia="Times New Roman" w:hAnsi="Times New Roman" w:cs="Times New Roman"/>
      <w:sz w:val="24"/>
      <w:u w:val="single"/>
    </w:rPr>
  </w:style>
  <w:style w:type="paragraph" w:styleId="Nadpis6">
    <w:name w:val="heading 6"/>
    <w:basedOn w:val="Normln"/>
    <w:next w:val="Normln"/>
    <w:link w:val="Nadpis6Char"/>
    <w:uiPriority w:val="9"/>
    <w:semiHidden/>
    <w:unhideWhenUsed/>
    <w:qFormat/>
    <w:rsid w:val="00203385"/>
    <w:pPr>
      <w:keepNext/>
      <w:numPr>
        <w:ilvl w:val="5"/>
        <w:numId w:val="8"/>
      </w:numPr>
      <w:jc w:val="center"/>
      <w:outlineLvl w:val="5"/>
    </w:pPr>
    <w:rPr>
      <w:rFonts w:ascii="Times New Roman" w:eastAsia="Times New Roman" w:hAnsi="Times New Roman" w:cs="Times New Roman"/>
      <w:b/>
      <w:snapToGrid w:val="0"/>
      <w:color w:val="000000"/>
      <w:sz w:val="28"/>
      <w:u w:val="single"/>
    </w:rPr>
  </w:style>
  <w:style w:type="paragraph" w:styleId="Nadpis7">
    <w:name w:val="heading 7"/>
    <w:basedOn w:val="Normln"/>
    <w:next w:val="Normln"/>
    <w:link w:val="Nadpis7Char"/>
    <w:qFormat/>
    <w:rsid w:val="00203385"/>
    <w:pPr>
      <w:keepNext/>
      <w:widowControl w:val="0"/>
      <w:numPr>
        <w:ilvl w:val="6"/>
        <w:numId w:val="8"/>
      </w:numPr>
      <w:jc w:val="center"/>
      <w:outlineLvl w:val="6"/>
    </w:pPr>
    <w:rPr>
      <w:rFonts w:ascii="Times New Roman" w:eastAsia="Times New Roman" w:hAnsi="Times New Roman" w:cs="Times New Roman"/>
      <w:b/>
      <w:color w:val="000000"/>
      <w:sz w:val="24"/>
    </w:rPr>
  </w:style>
  <w:style w:type="paragraph" w:styleId="Nadpis8">
    <w:name w:val="heading 8"/>
    <w:basedOn w:val="Normln"/>
    <w:next w:val="Normln"/>
    <w:link w:val="Nadpis8Char"/>
    <w:qFormat/>
    <w:rsid w:val="00203385"/>
    <w:pPr>
      <w:keepNext/>
      <w:numPr>
        <w:ilvl w:val="7"/>
        <w:numId w:val="8"/>
      </w:numPr>
      <w:tabs>
        <w:tab w:val="right" w:pos="3969"/>
      </w:tabs>
      <w:spacing w:after="120"/>
      <w:jc w:val="both"/>
      <w:outlineLvl w:val="7"/>
    </w:pPr>
    <w:rPr>
      <w:rFonts w:eastAsia="Times New Roman" w:cs="Times New Roman"/>
      <w:b/>
      <w:sz w:val="22"/>
    </w:rPr>
  </w:style>
  <w:style w:type="paragraph" w:styleId="Nadpis9">
    <w:name w:val="heading 9"/>
    <w:basedOn w:val="Normln"/>
    <w:next w:val="Normln"/>
    <w:link w:val="Nadpis9Char"/>
    <w:qFormat/>
    <w:rsid w:val="00203385"/>
    <w:pPr>
      <w:keepNext/>
      <w:widowControl w:val="0"/>
      <w:numPr>
        <w:ilvl w:val="8"/>
        <w:numId w:val="8"/>
      </w:numPr>
      <w:tabs>
        <w:tab w:val="left" w:pos="-720"/>
      </w:tabs>
      <w:suppressAutoHyphens/>
      <w:jc w:val="center"/>
      <w:outlineLvl w:val="8"/>
    </w:pPr>
    <w:rPr>
      <w:rFonts w:eastAsia="Times New Roman" w:cs="Times New Roman"/>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kladntext">
    <w:name w:val="Body Text"/>
    <w:basedOn w:val="Normln"/>
    <w:link w:val="ZkladntextChar"/>
    <w:rsid w:val="00C01407"/>
    <w:pPr>
      <w:jc w:val="center"/>
    </w:pPr>
    <w:rPr>
      <w:rFonts w:eastAsia="Times New Roman"/>
      <w:sz w:val="24"/>
      <w:szCs w:val="24"/>
    </w:rPr>
  </w:style>
  <w:style w:type="character" w:customStyle="1" w:styleId="ZkladntextChar">
    <w:name w:val="Základní text Char"/>
    <w:basedOn w:val="Standardnpsmoodstavce"/>
    <w:link w:val="Zkladntext"/>
    <w:rsid w:val="00C01407"/>
    <w:rPr>
      <w:rFonts w:eastAsia="Times New Roman" w:cs="Arial"/>
      <w:sz w:val="24"/>
      <w:szCs w:val="24"/>
      <w:lang w:eastAsia="cs-CZ"/>
    </w:rPr>
  </w:style>
  <w:style w:type="paragraph" w:styleId="Zpat">
    <w:name w:val="footer"/>
    <w:basedOn w:val="Normln"/>
    <w:link w:val="ZpatChar"/>
    <w:uiPriority w:val="99"/>
    <w:rsid w:val="00C01407"/>
    <w:pPr>
      <w:widowControl w:val="0"/>
      <w:tabs>
        <w:tab w:val="center" w:pos="4536"/>
        <w:tab w:val="right" w:pos="9072"/>
      </w:tabs>
      <w:autoSpaceDE w:val="0"/>
      <w:autoSpaceDN w:val="0"/>
      <w:adjustRightInd w:val="0"/>
    </w:pPr>
    <w:rPr>
      <w:rFonts w:eastAsia="Times New Roman"/>
    </w:rPr>
  </w:style>
  <w:style w:type="character" w:customStyle="1" w:styleId="ZpatChar">
    <w:name w:val="Zápatí Char"/>
    <w:basedOn w:val="Standardnpsmoodstavce"/>
    <w:link w:val="Zpat"/>
    <w:uiPriority w:val="99"/>
    <w:rsid w:val="00C01407"/>
    <w:rPr>
      <w:rFonts w:eastAsia="Times New Roman" w:cs="Arial"/>
      <w:szCs w:val="20"/>
      <w:lang w:eastAsia="cs-CZ"/>
    </w:rPr>
  </w:style>
  <w:style w:type="character" w:styleId="slostrnky">
    <w:name w:val="page number"/>
    <w:basedOn w:val="Standardnpsmoodstavce"/>
    <w:rsid w:val="00C01407"/>
  </w:style>
  <w:style w:type="paragraph" w:styleId="Bezmezer">
    <w:name w:val="No Spacing"/>
    <w:aliases w:val="UJEP-TEXT"/>
    <w:uiPriority w:val="1"/>
    <w:qFormat/>
    <w:rsid w:val="00C01407"/>
    <w:pPr>
      <w:widowControl w:val="0"/>
      <w:jc w:val="both"/>
    </w:pPr>
    <w:rPr>
      <w:rFonts w:ascii="Arial Narrow" w:eastAsia="Calibri" w:hAnsi="Arial Narrow" w:cs="Times New Roman"/>
      <w:sz w:val="22"/>
    </w:rPr>
  </w:style>
  <w:style w:type="paragraph" w:customStyle="1" w:styleId="Body">
    <w:name w:val="Body"/>
    <w:qFormat/>
    <w:rsid w:val="00C01407"/>
    <w:rPr>
      <w:rFonts w:ascii="Helvetica" w:eastAsia="Times New Roman" w:hAnsi="Helvetica" w:cs="Times New Roman"/>
      <w:noProof/>
      <w:color w:val="000000"/>
      <w:sz w:val="24"/>
    </w:rPr>
  </w:style>
  <w:style w:type="table" w:styleId="Mkatabulky">
    <w:name w:val="Table Grid"/>
    <w:basedOn w:val="Normlntabulka"/>
    <w:uiPriority w:val="59"/>
    <w:rsid w:val="00DD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3743"/>
    <w:pPr>
      <w:spacing w:after="200" w:line="276" w:lineRule="auto"/>
      <w:ind w:left="720"/>
      <w:contextualSpacing/>
      <w:jc w:val="both"/>
    </w:pPr>
    <w:rPr>
      <w:rFonts w:ascii="Times New Roman" w:eastAsia="Times New Roman" w:hAnsi="Times New Roman" w:cs="Times New Roman"/>
      <w:sz w:val="22"/>
    </w:rPr>
  </w:style>
  <w:style w:type="character" w:styleId="Hypertextovodkaz">
    <w:name w:val="Hyperlink"/>
    <w:uiPriority w:val="99"/>
    <w:rsid w:val="00A96F57"/>
    <w:rPr>
      <w:color w:val="0000FF"/>
      <w:u w:val="single"/>
    </w:rPr>
  </w:style>
  <w:style w:type="paragraph" w:styleId="Textpoznpodarou">
    <w:name w:val="footnote text"/>
    <w:basedOn w:val="Normln"/>
    <w:link w:val="TextpoznpodarouChar"/>
    <w:uiPriority w:val="99"/>
    <w:semiHidden/>
    <w:rsid w:val="00A96F57"/>
    <w:rPr>
      <w:rFonts w:ascii="Times New Roman" w:eastAsia="Times New Roman" w:hAnsi="Times New Roman" w:cs="Times New Roman"/>
    </w:rPr>
  </w:style>
  <w:style w:type="character" w:customStyle="1" w:styleId="TextpoznpodarouChar">
    <w:name w:val="Text pozn. pod čarou Char"/>
    <w:basedOn w:val="Standardnpsmoodstavce"/>
    <w:link w:val="Textpoznpodarou"/>
    <w:uiPriority w:val="99"/>
    <w:semiHidden/>
    <w:rsid w:val="00A96F57"/>
    <w:rPr>
      <w:rFonts w:ascii="Times New Roman" w:eastAsia="Times New Roman" w:hAnsi="Times New Roman" w:cs="Times New Roman"/>
      <w:szCs w:val="20"/>
      <w:lang w:eastAsia="cs-CZ"/>
    </w:rPr>
  </w:style>
  <w:style w:type="character" w:styleId="Znakapoznpodarou">
    <w:name w:val="footnote reference"/>
    <w:uiPriority w:val="99"/>
    <w:semiHidden/>
    <w:rsid w:val="00A96F57"/>
    <w:rPr>
      <w:vertAlign w:val="superscript"/>
    </w:rPr>
  </w:style>
  <w:style w:type="paragraph" w:styleId="Textbubliny">
    <w:name w:val="Balloon Text"/>
    <w:basedOn w:val="Normln"/>
    <w:link w:val="TextbublinyChar"/>
    <w:uiPriority w:val="99"/>
    <w:semiHidden/>
    <w:unhideWhenUsed/>
    <w:rsid w:val="00377924"/>
    <w:rPr>
      <w:rFonts w:ascii="Tahoma" w:hAnsi="Tahoma" w:cs="Tahoma"/>
      <w:sz w:val="16"/>
      <w:szCs w:val="16"/>
    </w:rPr>
  </w:style>
  <w:style w:type="character" w:customStyle="1" w:styleId="TextbublinyChar">
    <w:name w:val="Text bubliny Char"/>
    <w:basedOn w:val="Standardnpsmoodstavce"/>
    <w:link w:val="Textbubliny"/>
    <w:uiPriority w:val="99"/>
    <w:semiHidden/>
    <w:rsid w:val="00377924"/>
    <w:rPr>
      <w:rFonts w:ascii="Tahoma" w:hAnsi="Tahoma" w:cs="Tahoma"/>
      <w:sz w:val="16"/>
      <w:szCs w:val="16"/>
    </w:rPr>
  </w:style>
  <w:style w:type="paragraph" w:styleId="Textkomente">
    <w:name w:val="annotation text"/>
    <w:basedOn w:val="Normln"/>
    <w:link w:val="TextkomenteChar"/>
    <w:semiHidden/>
    <w:rsid w:val="003460AF"/>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3460AF"/>
    <w:rPr>
      <w:rFonts w:ascii="Times New Roman" w:eastAsia="Times New Roman" w:hAnsi="Times New Roman" w:cs="Times New Roman"/>
      <w:szCs w:val="20"/>
      <w:lang w:eastAsia="cs-CZ"/>
    </w:rPr>
  </w:style>
  <w:style w:type="character" w:styleId="Odkaznakoment">
    <w:name w:val="annotation reference"/>
    <w:semiHidden/>
    <w:rsid w:val="003460AF"/>
    <w:rPr>
      <w:sz w:val="16"/>
      <w:szCs w:val="16"/>
    </w:rPr>
  </w:style>
  <w:style w:type="character" w:customStyle="1" w:styleId="Nadpis1Char">
    <w:name w:val="Nadpis 1 Char"/>
    <w:basedOn w:val="Standardnpsmoodstavce"/>
    <w:link w:val="Nadpis1"/>
    <w:rsid w:val="00203385"/>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03385"/>
    <w:rPr>
      <w:rFonts w:eastAsia="Times New Roman" w:cs="Times New Roman"/>
      <w:b/>
      <w:spacing w:val="-3"/>
      <w:szCs w:val="20"/>
      <w:lang w:eastAsia="cs-CZ"/>
    </w:rPr>
  </w:style>
  <w:style w:type="character" w:customStyle="1" w:styleId="Nadpis3Char">
    <w:name w:val="Nadpis 3 Char"/>
    <w:basedOn w:val="Standardnpsmoodstavce"/>
    <w:link w:val="Nadpis3"/>
    <w:rsid w:val="0020338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203385"/>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203385"/>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203385"/>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203385"/>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203385"/>
    <w:rPr>
      <w:rFonts w:eastAsia="Times New Roman" w:cs="Times New Roman"/>
      <w:b/>
      <w:sz w:val="22"/>
      <w:szCs w:val="20"/>
      <w:lang w:eastAsia="cs-CZ"/>
    </w:rPr>
  </w:style>
  <w:style w:type="character" w:customStyle="1" w:styleId="Nadpis9Char">
    <w:name w:val="Nadpis 9 Char"/>
    <w:basedOn w:val="Standardnpsmoodstavce"/>
    <w:link w:val="Nadpis9"/>
    <w:rsid w:val="00203385"/>
    <w:rPr>
      <w:rFonts w:eastAsia="Times New Roman" w:cs="Times New Roman"/>
      <w:b/>
      <w:spacing w:val="-3"/>
      <w:szCs w:val="20"/>
      <w:lang w:eastAsia="cs-CZ"/>
    </w:rPr>
  </w:style>
  <w:style w:type="paragraph" w:styleId="Pedmtkomente">
    <w:name w:val="annotation subject"/>
    <w:basedOn w:val="Textkomente"/>
    <w:next w:val="Textkomente"/>
    <w:link w:val="PedmtkomenteChar"/>
    <w:uiPriority w:val="99"/>
    <w:semiHidden/>
    <w:unhideWhenUsed/>
    <w:rsid w:val="00A959BB"/>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A959BB"/>
    <w:rPr>
      <w:rFonts w:ascii="Times New Roman" w:eastAsia="Times New Roman" w:hAnsi="Times New Roman" w:cs="Times New Roman"/>
      <w:b/>
      <w:bCs/>
      <w:szCs w:val="20"/>
      <w:lang w:eastAsia="cs-CZ"/>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CB33F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Standardnpsmoodstavce"/>
    <w:rsid w:val="005625D5"/>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8B6DCE"/>
    <w:pPr>
      <w:tabs>
        <w:tab w:val="center" w:pos="4536"/>
        <w:tab w:val="right" w:pos="9072"/>
      </w:tabs>
    </w:pPr>
  </w:style>
  <w:style w:type="character" w:customStyle="1" w:styleId="ZhlavChar">
    <w:name w:val="Záhlaví Char"/>
    <w:basedOn w:val="Standardnpsmoodstavce"/>
    <w:link w:val="Zhlav"/>
    <w:uiPriority w:val="99"/>
    <w:rsid w:val="008B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d.ujep.cz" TargetMode="External"/><Relationship Id="rId18" Type="http://schemas.openxmlformats.org/officeDocument/2006/relationships/hyperlink" Target="https://www.ujep.cz/cs/ge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ujep.cz/cs/rovne-prilezitosti-na-ujep" TargetMode="External"/><Relationship Id="rId7" Type="http://schemas.openxmlformats.org/officeDocument/2006/relationships/footnotes" Target="footnotes.xml"/><Relationship Id="rId12" Type="http://schemas.openxmlformats.org/officeDocument/2006/relationships/hyperlink" Target="https://fsi.ujep.cz/partnerske-a-fakultni-skoly/" TargetMode="External"/><Relationship Id="rId17" Type="http://schemas.openxmlformats.org/officeDocument/2006/relationships/hyperlink" Target="https://forpolis.ujep.cz/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f.ujep.cz/cs/fakultni-skoly" TargetMode="External"/><Relationship Id="rId20" Type="http://schemas.openxmlformats.org/officeDocument/2006/relationships/hyperlink" Target="https://www.ujep.cz/wp-content/uploads/2024/03/Sexualizovan%C3%A9-a-genderov%C4%9B-podm%C3%ADn%C4%9Bn%C3%A9-n%C3%A1sil%C3%A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e.ujep.cz/cs/fakultni-stredni-skoly/"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f.ujep.cz/cs/centrum-pedagogicke-praxe-fakultni-skoly-a-zarizeni" TargetMode="External"/><Relationship Id="rId23" Type="http://schemas.openxmlformats.org/officeDocument/2006/relationships/footer" Target="footer1.xml"/><Relationship Id="rId10" Type="http://schemas.openxmlformats.org/officeDocument/2006/relationships/hyperlink" Target="https://ff.ujep.cz/codp/o-centru" TargetMode="External"/><Relationship Id="rId19" Type="http://schemas.openxmlformats.org/officeDocument/2006/relationships/hyperlink" Target="https://www.ujep.cz/wp-content/uploads/2024/03/Soci%C3%A1ln%C3%AD-bezpe%C4%8D%C3%AD.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zs.ujep.cz/cs/fakultni-skoly"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08rZ+Up0C4XsiBRWz6lm0uz4g==">CgMxLjAaHwoBMBIaChgICVIUChJ0YWJsZS41aDl0bGNnNWY1N2g4AHIhMUdnQ3V0YjBXNXNPX19FajVKYnJHRV82azE5TTdNS0ha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1B6A9-C55E-434D-BD0B-75DA520D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19585</Words>
  <Characters>115555</Characters>
  <Application>Microsoft Office Word</Application>
  <DocSecurity>0</DocSecurity>
  <Lines>962</Lines>
  <Paragraphs>269</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Čebišová</dc:creator>
  <cp:lastModifiedBy>Zdeněk Svoboda</cp:lastModifiedBy>
  <cp:revision>3</cp:revision>
  <dcterms:created xsi:type="dcterms:W3CDTF">2025-05-30T06:06:00Z</dcterms:created>
  <dcterms:modified xsi:type="dcterms:W3CDTF">2025-05-30T17:31:00Z</dcterms:modified>
</cp:coreProperties>
</file>